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 </w:t>
      </w:r>
      <w:r>
        <w:rPr>
          <w:rFonts w:hint="default" w:ascii="Helvetica" w:hAnsi="Helvetica" w:eastAsia="Helvetica" w:cs="Helvetica"/>
          <w:i w:val="0"/>
          <w:iCs w:val="0"/>
          <w:caps w:val="0"/>
          <w:color w:val="333333"/>
          <w:spacing w:val="0"/>
          <w:kern w:val="0"/>
          <w:sz w:val="21"/>
          <w:szCs w:val="21"/>
          <w:shd w:val="clear" w:fill="FFFFFF"/>
          <w:lang w:val="en-US" w:eastAsia="zh-CN" w:bidi="ar"/>
        </w:rPr>
        <w:t>为加强二手车流通管理，规范二手车经营行为，保障二手车交易双方的合法权益，促进二手车流通健康发展，依据国家有关法律、行政法规，制定本办法。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 </w:t>
      </w:r>
      <w:r>
        <w:rPr>
          <w:rFonts w:hint="default" w:ascii="Helvetica" w:hAnsi="Helvetica" w:eastAsia="Helvetica" w:cs="Helvetica"/>
          <w:i w:val="0"/>
          <w:iCs w:val="0"/>
          <w:caps w:val="0"/>
          <w:color w:val="333333"/>
          <w:spacing w:val="0"/>
          <w:kern w:val="0"/>
          <w:sz w:val="21"/>
          <w:szCs w:val="21"/>
          <w:shd w:val="clear" w:fill="FFFFFF"/>
          <w:lang w:val="en-US" w:eastAsia="zh-CN" w:bidi="ar"/>
        </w:rPr>
        <w:t>在中华人民共和国境内从事二手车经营活动或者与二手车相关的活动，适用本办法。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本办法所称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"https://baike.baidu.com/item/%E4%BA%8C%E6%89%8B%E8%BD%A6/466687"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二手车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，是指从办理完注册登记手续到达到国家强制报废标准之前进行交易并转移所有权的汽车（包括三轮汽车、低速载货汽车，即原农用运输车，下同）、挂车和摩托车。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二手车交易市场是指依法设立、为买卖双方提供二手车集中交易和相关服务的场所。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二手车经营主体是指经工商行政管理部门依法登记，从事二手车经销、拍卖、经纪、鉴定评估的企业。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二手车经营行为是指二手车经销、拍卖、经纪、鉴定评估等。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（一）二手车经销是指二手车经销企业收购、销售二手车的经营活动；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（二）二手车拍卖是指二手车拍卖企业以公开竞价的形式将二手车转让给最高应价者的经营活动；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（三）二手车经纪是指二手车经纪机构以收取佣金为目的，为促成他人交易二手车而从事居间、行纪或者代理等经营活动；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（四）二手车鉴定评估是指二手车鉴定评估机构对二手车技术状况及其价值进行鉴定评估的经营活动。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二手车直接交易是指二手车所有人不通过经销企业、拍卖企业和经纪机构将车辆直接出售给买方的交易行为。二手车直接交易应当在二手车交易市场进行。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 </w:t>
      </w:r>
      <w:r>
        <w:rPr>
          <w:rFonts w:hint="default" w:ascii="Helvetica" w:hAnsi="Helvetica" w:eastAsia="Helvetica" w:cs="Helvetica"/>
          <w:i w:val="0"/>
          <w:iCs w:val="0"/>
          <w:caps w:val="0"/>
          <w:color w:val="333333"/>
          <w:spacing w:val="0"/>
          <w:kern w:val="0"/>
          <w:sz w:val="21"/>
          <w:szCs w:val="21"/>
          <w:shd w:val="clear" w:fill="FFFFFF"/>
          <w:lang w:val="en-US" w:eastAsia="zh-CN" w:bidi="ar"/>
        </w:rPr>
        <w:t>国务院商务主管部门、工商行政管理部门、税务部门在各自的职责范围内负责二手车流通有关监督管理工作。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省、自治区、直辖市和计划单列市商务主管部门（以下简称省级商务主管部门）、工商行政管理部门、税务部门在各自的职责范围内负责辖区内二手车流通有关监督管理工作。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433396_2_2"/>
      <w:bookmarkEnd w:id="1"/>
      <w:bookmarkStart w:id="2" w:name="第二章 设立条件和程序"/>
      <w:bookmarkEnd w:id="2"/>
      <w:bookmarkStart w:id="3" w:name="2-2"/>
      <w:bookmarkEnd w:id="3"/>
      <w:r>
        <w:rPr>
          <w:i w:val="0"/>
          <w:iCs w:val="0"/>
          <w:caps w:val="0"/>
          <w:color w:val="333333"/>
          <w:spacing w:val="0"/>
          <w:sz w:val="27"/>
          <w:szCs w:val="27"/>
          <w:bdr w:val="none" w:color="auto" w:sz="0" w:space="0"/>
          <w:shd w:val="clear" w:fill="FFFFFF"/>
        </w:rPr>
        <w:t>第二章 设立条件和程序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二手车交易市场经营者、二手车经销企业和经纪机构应当具备企业法人条件，并依法到工商行政管理部门办理登记。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 </w:t>
      </w:r>
      <w:r>
        <w:rPr>
          <w:rFonts w:hint="default" w:ascii="Helvetica" w:hAnsi="Helvetica" w:eastAsia="Helvetica" w:cs="Helvetica"/>
          <w:i w:val="0"/>
          <w:iCs w:val="0"/>
          <w:caps w:val="0"/>
          <w:color w:val="333333"/>
          <w:spacing w:val="0"/>
          <w:kern w:val="0"/>
          <w:sz w:val="21"/>
          <w:szCs w:val="21"/>
          <w:shd w:val="clear" w:fill="FFFFFF"/>
          <w:lang w:val="en-US" w:eastAsia="zh-CN" w:bidi="ar"/>
        </w:rPr>
        <w:t>设立二手车拍卖企业（含外商投资二手车拍卖企业）应当符合《</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"https://baike.baidu.com/item/%E4%B8%AD%E5%8D%8E%E4%BA%BA%E6%B0%91%E5%85%B1%E5%92%8C%E5%9B%BD%E6%8B%8D%E5%8D%96%E6%B3%95/1896676"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中华人民共和国拍卖法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"https://baike.baidu.com/item/%E6%8B%8D%E5%8D%96%E7%AE%A1%E7%90%86%E5%8A%9E%E6%B3%95/7889637"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拍卖管理办法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》有关规定，并按《拍卖管理办法》规定的程序办理。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第十条 </w:t>
      </w:r>
      <w:r>
        <w:rPr>
          <w:rFonts w:hint="default" w:ascii="Helvetica" w:hAnsi="Helvetica" w:eastAsia="Helvetica" w:cs="Helvetica"/>
          <w:i w:val="0"/>
          <w:iCs w:val="0"/>
          <w:caps w:val="0"/>
          <w:color w:val="333333"/>
          <w:spacing w:val="0"/>
          <w:kern w:val="0"/>
          <w:sz w:val="21"/>
          <w:szCs w:val="21"/>
          <w:shd w:val="clear" w:fill="FFFFFF"/>
          <w:lang w:val="en-US" w:eastAsia="zh-CN" w:bidi="ar"/>
        </w:rPr>
        <w:t>外资并购二手车交易市场和经营主体及已设立的外商投资企业增加二手车经营范围的，应当按第十一条、第十二条规定的程序办理。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2_3"/>
      <w:bookmarkEnd w:id="4"/>
      <w:bookmarkStart w:id="5" w:name="sub433396_2_3"/>
      <w:bookmarkEnd w:id="5"/>
      <w:bookmarkStart w:id="6" w:name="第三章 行为规范"/>
      <w:bookmarkEnd w:id="6"/>
      <w:bookmarkStart w:id="7" w:name="2-3"/>
      <w:bookmarkEnd w:id="7"/>
      <w:r>
        <w:rPr>
          <w:i w:val="0"/>
          <w:iCs w:val="0"/>
          <w:caps w:val="0"/>
          <w:color w:val="333333"/>
          <w:spacing w:val="0"/>
          <w:sz w:val="27"/>
          <w:szCs w:val="27"/>
          <w:bdr w:val="none" w:color="auto" w:sz="0" w:space="0"/>
          <w:shd w:val="clear" w:fill="FFFFFF"/>
        </w:rPr>
        <w:t>第三章 行为规范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第十一条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二手车交易市场经营者和二手车经营主体应当依法经营和纳税，遵守商业道德，接受依法实施的监督检查。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第十二条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卖方应当拥有车辆的所有权或者处置权。二手车交易市场经营者和二手车经营主体应当确认卖方的身份证明，车辆的号牌、《机动车登记证书》、《机动车行驶证》，有效的机动车安全技术检验合格标志、车辆保险单、交纳税费凭证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国家机关、国有企事业单位在出售、委托拍卖车辆时，应持有本单位或者上级单位出具的资产处理证明。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第十三条 </w:t>
      </w:r>
      <w:r>
        <w:rPr>
          <w:rFonts w:hint="default" w:ascii="Helvetica" w:hAnsi="Helvetica" w:eastAsia="Helvetica" w:cs="Helvetica"/>
          <w:i w:val="0"/>
          <w:iCs w:val="0"/>
          <w:caps w:val="0"/>
          <w:color w:val="333333"/>
          <w:spacing w:val="0"/>
          <w:kern w:val="0"/>
          <w:sz w:val="21"/>
          <w:szCs w:val="21"/>
          <w:shd w:val="clear" w:fill="FFFFFF"/>
          <w:lang w:val="en-US" w:eastAsia="zh-CN" w:bidi="ar"/>
        </w:rPr>
        <w:t>出售、拍卖无所有权或者处置权车辆的，应承担相应的法律责任。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第十四条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卖方应当向买方提供车辆的使用、修理、事故、检验以及是否办理抵押登记、交纳税费、报废期等真实情况和信息。买方购买的车辆如因卖方隐瞒和欺诈不能办理转移登记，卖方应当无条件接受退车，并退还购车款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第十五条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二手车经销企业销售二手车时应当向买方提供质量保证及售后服务承诺，并在经营场所予以明示。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第十六条 </w:t>
      </w:r>
      <w:r>
        <w:rPr>
          <w:rFonts w:hint="default" w:ascii="Helvetica" w:hAnsi="Helvetica" w:eastAsia="Helvetica" w:cs="Helvetica"/>
          <w:i w:val="0"/>
          <w:iCs w:val="0"/>
          <w:caps w:val="0"/>
          <w:color w:val="333333"/>
          <w:spacing w:val="0"/>
          <w:kern w:val="0"/>
          <w:sz w:val="21"/>
          <w:szCs w:val="21"/>
          <w:shd w:val="clear" w:fill="FFFFFF"/>
          <w:lang w:val="en-US" w:eastAsia="zh-CN" w:bidi="ar"/>
        </w:rPr>
        <w:t>进行二手车交易应当签订合同。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"https://baike.baidu.com/item/%E5%90%88%E5%90%8C%E7%A4%BA%E8%8C%83%E6%96%87%E6%9C%AC/2450453"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合同示范文本</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由国务院工商行政管理部门制定。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第十七条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二手车所有人委托他人办理车辆出售的，应当与受托人签订委托书。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第十八条 </w:t>
      </w:r>
      <w:r>
        <w:rPr>
          <w:rFonts w:hint="default" w:ascii="Helvetica" w:hAnsi="Helvetica" w:eastAsia="Helvetica" w:cs="Helvetica"/>
          <w:i w:val="0"/>
          <w:iCs w:val="0"/>
          <w:caps w:val="0"/>
          <w:color w:val="333333"/>
          <w:spacing w:val="0"/>
          <w:kern w:val="0"/>
          <w:sz w:val="21"/>
          <w:szCs w:val="21"/>
          <w:shd w:val="clear" w:fill="FFFFFF"/>
          <w:lang w:val="en-US" w:eastAsia="zh-CN" w:bidi="ar"/>
        </w:rPr>
        <w:t>委托二手车经纪机构购买二手车时，双方应当按以下要求进行：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（一）委托人向二手车经纪机构提供合法身份证明；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（二）二手车经纪机构依据委托人要求选择车辆，并及时向其通报市场信息；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（三）二手车经纪机构接受委托购买时，双方签订合同；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（四）二手车经纪机构根据委托人要求代为办理车辆鉴定评估，鉴定评估所发生的费用由委托人承担。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第十九条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二手车交易完成后，卖方应当及时向买方交付车辆、号牌及车辆法定证明、凭证。车辆法定证明、凭证主要包括：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（三）有效的机动车安全技术检验合格标志；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（四）车辆购置税完税证明；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（五）养路费缴付凭证；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（六）车船使用税缴付凭证；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（七）车辆保险单。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第二十条 </w:t>
      </w:r>
      <w:r>
        <w:rPr>
          <w:rFonts w:hint="default" w:ascii="Helvetica" w:hAnsi="Helvetica" w:eastAsia="Helvetica" w:cs="Helvetica"/>
          <w:i w:val="0"/>
          <w:iCs w:val="0"/>
          <w:caps w:val="0"/>
          <w:color w:val="333333"/>
          <w:spacing w:val="0"/>
          <w:kern w:val="0"/>
          <w:sz w:val="21"/>
          <w:szCs w:val="21"/>
          <w:shd w:val="clear" w:fill="FFFFFF"/>
          <w:lang w:val="en-US" w:eastAsia="zh-CN" w:bidi="ar"/>
        </w:rPr>
        <w:t>下列车辆禁止经销、买卖、拍卖和经纪：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（一）已报废或者达到国家强制报废标准的车辆；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（二）在抵押期间或者未经海关批准交易的海关监管车辆；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（三）在人民法院、人民检察院、行政执法部门依法查封、扣押期间的车辆；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（四）通过盗窃、抢劫、诈骗等违法犯罪手段获得的车辆；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（五）发动机号码、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"https://baike.baidu.com/item/%E8%BD%A6%E8%BE%86%E8%AF%86%E5%88%AB%E4%BB%A3%E5%8F%B7/7258270"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车辆识别代号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或者车架号码与登记号码不相符，或者有凿改迹象的车辆；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（六）走私、非法拼（组）装的车辆；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（七）不具有第二十二条所列证明、凭证的车辆；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（八）在本行政辖区以外的公安机关交通管理部门注册登记的车辆；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（九）国家法律、行政法规禁止经营的车辆。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二手车交易市场经营者和二手车经营主体发现车辆具有（四）、（五）、（六）情形之一的，应当及时报告公安机关、工商行政管理部门等执法机关。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对交易违法车辆的，二手车交易市场经营者和二手车经营主体应当承担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"https://baike.baidu.com/item/%E8%BF%9E%E5%B8%A6%E8%B5%94%E5%81%BF%E8%B4%A3%E4%BB%BB/9281493"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连带赔偿责任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和其他相应的法律责任。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第二十一条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二手车经销企业销售、拍卖企业拍卖二手车时，应当按规定向买方开具税务机关监制的统一发票。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进行二手车直接交易和通过二手车经纪机构进行二手车交易的，应当由二手车交易市场经营者按规定向买方开具税务机关监制的统一发票。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第二十二条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二手车交易完成后，现车辆所有人应当凭税务机关监制的统一发票，按法律、法规有关规定办理转移登记手续。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第二十三条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经营者应当为二手车经营主体提供固定场所和设施，并为客户提供办理二手车鉴定评估、转移登记、保险、纳税等手续的条件。二手车经销企业、经纪机构应当根据客户要求，代办二手车鉴定评估、转移登记、保险、纳税等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第二十四条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二手车鉴定评估应当本着买卖双方自愿的原则，不得强制进行；属国有资产的二手车应当按国家有关规定进行鉴定评估。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第二十五条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鉴定评估机构应当遵循客观、真实、公正和公开原则，依据国家法律法规开展二手车鉴定评估业务，出具车辆鉴定评估报告；并对鉴定评估报告中车辆技术状况，包括是否属事故车辆等评估内容负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第二十六条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二手车鉴定评估机构和人员可以按国家有关规定从事涉案、事故车辆鉴定等评估业务。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第二十七条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二手车交易市场经营者和二手车经营主体应当建立完整的二手车交易购销、买卖、拍卖、经纪以及鉴定评估档案。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第二十八条 </w:t>
      </w:r>
      <w:r>
        <w:rPr>
          <w:rFonts w:hint="default" w:ascii="Helvetica" w:hAnsi="Helvetica" w:eastAsia="Helvetica" w:cs="Helvetica"/>
          <w:i w:val="0"/>
          <w:iCs w:val="0"/>
          <w:caps w:val="0"/>
          <w:color w:val="333333"/>
          <w:spacing w:val="0"/>
          <w:kern w:val="0"/>
          <w:sz w:val="21"/>
          <w:szCs w:val="21"/>
          <w:shd w:val="clear" w:fill="FFFFFF"/>
          <w:lang w:val="en-US" w:eastAsia="zh-CN" w:bidi="ar"/>
        </w:rPr>
        <w:t>设立二手车交易市场、二手车经销企业开设店铺，应当符合所在地城市发展及城市商业发展有关规定。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2_4"/>
      <w:bookmarkEnd w:id="8"/>
      <w:bookmarkStart w:id="9" w:name="sub433396_2_4"/>
      <w:bookmarkEnd w:id="9"/>
      <w:bookmarkStart w:id="10" w:name="第四章 监督与管理"/>
      <w:bookmarkEnd w:id="10"/>
      <w:bookmarkStart w:id="11" w:name="2-4"/>
      <w:bookmarkEnd w:id="11"/>
      <w:r>
        <w:rPr>
          <w:i w:val="0"/>
          <w:iCs w:val="0"/>
          <w:caps w:val="0"/>
          <w:color w:val="333333"/>
          <w:spacing w:val="0"/>
          <w:sz w:val="27"/>
          <w:szCs w:val="27"/>
          <w:bdr w:val="none" w:color="auto" w:sz="0" w:space="0"/>
          <w:shd w:val="clear" w:fill="FFFFFF"/>
        </w:rPr>
        <w:t>第四章 监督与管理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第二十九条 </w:t>
      </w:r>
      <w:r>
        <w:rPr>
          <w:rFonts w:hint="default" w:ascii="Helvetica" w:hAnsi="Helvetica" w:eastAsia="Helvetica" w:cs="Helvetica"/>
          <w:i w:val="0"/>
          <w:iCs w:val="0"/>
          <w:caps w:val="0"/>
          <w:color w:val="333333"/>
          <w:spacing w:val="0"/>
          <w:kern w:val="0"/>
          <w:sz w:val="21"/>
          <w:szCs w:val="21"/>
          <w:shd w:val="clear" w:fill="FFFFFF"/>
          <w:lang w:val="en-US" w:eastAsia="zh-CN" w:bidi="ar"/>
        </w:rPr>
        <w:t>二手车流通监督管理遵循破除垄断，鼓励竞争，促进发展和公平、公正、公开的原则。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第三十条 </w:t>
      </w:r>
      <w:r>
        <w:rPr>
          <w:rFonts w:hint="default" w:ascii="Helvetica" w:hAnsi="Helvetica" w:eastAsia="Helvetica" w:cs="Helvetica"/>
          <w:i w:val="0"/>
          <w:iCs w:val="0"/>
          <w:caps w:val="0"/>
          <w:color w:val="333333"/>
          <w:spacing w:val="0"/>
          <w:kern w:val="0"/>
          <w:sz w:val="21"/>
          <w:szCs w:val="21"/>
          <w:shd w:val="clear" w:fill="FFFFFF"/>
          <w:lang w:val="en-US" w:eastAsia="zh-CN" w:bidi="ar"/>
        </w:rPr>
        <w:t>建立二手车交易市场经营者和二手车经营主体备案制度。凡经工商行政管理部门依法登记，取得营业执照的二手车交易市场经营者和二手车经营主体，应当自取得营业执照之日起2个月内向省级商务主管部门备案。省级商务主管部门应当将二手车交易市场经营者和二手车经营主体有关备案情况定期报送国务院商务主管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第三十一条 </w:t>
      </w:r>
      <w:r>
        <w:rPr>
          <w:rFonts w:hint="default" w:ascii="Helvetica" w:hAnsi="Helvetica" w:eastAsia="Helvetica" w:cs="Helvetica"/>
          <w:i w:val="0"/>
          <w:iCs w:val="0"/>
          <w:caps w:val="0"/>
          <w:color w:val="333333"/>
          <w:spacing w:val="0"/>
          <w:kern w:val="0"/>
          <w:sz w:val="21"/>
          <w:szCs w:val="21"/>
          <w:shd w:val="clear" w:fill="FFFFFF"/>
          <w:lang w:val="en-US" w:eastAsia="zh-CN" w:bidi="ar"/>
        </w:rPr>
        <w:t>建立和完善二手车流通信息报送、公布制度。二手车交易市场经营者和二手车经营主体应当定期将二手车交易量、交易额等信息通过所在地商务主管部门报送省级商务主管部门。省级商务主管部门将上述信息汇总后报送国务院商务主管部门。国务院商务主管部门定期向社会公布全国二手车流通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第三十二条 </w:t>
      </w:r>
      <w:r>
        <w:rPr>
          <w:rFonts w:hint="default" w:ascii="Helvetica" w:hAnsi="Helvetica" w:eastAsia="Helvetica" w:cs="Helvetica"/>
          <w:i w:val="0"/>
          <w:iCs w:val="0"/>
          <w:caps w:val="0"/>
          <w:color w:val="333333"/>
          <w:spacing w:val="0"/>
          <w:kern w:val="0"/>
          <w:sz w:val="21"/>
          <w:szCs w:val="21"/>
          <w:shd w:val="clear" w:fill="FFFFFF"/>
          <w:lang w:val="en-US" w:eastAsia="zh-CN" w:bidi="ar"/>
        </w:rPr>
        <w:t>商务主管部门、工商行政管理部门应当在各自的职责范围内采取有效措施，加强对二手车交易市场经营者和经营主体的监督管理，依法查处违法违规行为，维护市场秩序，保护消费者的合法权益。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第三十三条 </w:t>
      </w:r>
      <w:r>
        <w:rPr>
          <w:rFonts w:hint="default" w:ascii="Helvetica" w:hAnsi="Helvetica" w:eastAsia="Helvetica" w:cs="Helvetica"/>
          <w:i w:val="0"/>
          <w:iCs w:val="0"/>
          <w:caps w:val="0"/>
          <w:color w:val="333333"/>
          <w:spacing w:val="0"/>
          <w:kern w:val="0"/>
          <w:sz w:val="21"/>
          <w:szCs w:val="21"/>
          <w:shd w:val="clear" w:fill="FFFFFF"/>
          <w:lang w:val="en-US" w:eastAsia="zh-CN" w:bidi="ar"/>
        </w:rPr>
        <w:t>国务院工商行政管理部门会同商务主管部门建立二手车交易市场经营者和二手车经营主体信用档案，定期公布违规企业名单。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2_5"/>
      <w:bookmarkEnd w:id="12"/>
      <w:bookmarkStart w:id="13" w:name="sub433396_2_5"/>
      <w:bookmarkEnd w:id="13"/>
      <w:bookmarkStart w:id="14" w:name="第五章 附则"/>
      <w:bookmarkEnd w:id="14"/>
      <w:bookmarkStart w:id="15" w:name="2-5"/>
      <w:bookmarkEnd w:id="15"/>
      <w:r>
        <w:rPr>
          <w:i w:val="0"/>
          <w:iCs w:val="0"/>
          <w:caps w:val="0"/>
          <w:color w:val="333333"/>
          <w:spacing w:val="0"/>
          <w:sz w:val="27"/>
          <w:szCs w:val="27"/>
          <w:bdr w:val="none" w:color="auto" w:sz="0" w:space="0"/>
          <w:shd w:val="clear" w:fill="FFFFFF"/>
        </w:rPr>
        <w:t>第五章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第三十四条 </w:t>
      </w:r>
      <w:r>
        <w:rPr>
          <w:rFonts w:hint="default" w:ascii="Helvetica" w:hAnsi="Helvetica" w:eastAsia="Helvetica" w:cs="Helvetica"/>
          <w:i w:val="0"/>
          <w:iCs w:val="0"/>
          <w:caps w:val="0"/>
          <w:color w:val="333333"/>
          <w:spacing w:val="0"/>
          <w:kern w:val="0"/>
          <w:sz w:val="21"/>
          <w:szCs w:val="21"/>
          <w:shd w:val="clear" w:fill="FFFFFF"/>
          <w:lang w:val="en-US" w:eastAsia="zh-CN" w:bidi="ar"/>
        </w:rPr>
        <w:t>本办法自2005年10月1日起施行，原《商务部办公厅关于规范旧机动车鉴定评估管理工作的通知》（商建字[2004]第70号）、《关于加强旧机动车市场管理工作的通知》（国经贸贸易[2001]1281号）、《旧机动车交易管理办法》（内贸机字[1998]第33号）及据此发布的各类文件同时废止。</w:t>
      </w:r>
    </w:p>
    <w:p>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498B5FBA"/>
    <w:rsid w:val="498B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2022-05-18T01:34:00Z</dcterms:created>
  <dc:creator>陽光透過指尖1388137359</dc:creator>
  <cp:lastModifiedBy>陽光透過指尖1388137359</cp:lastModifiedBy>
  <dcterms:modified xsi:type="dcterms:W3CDTF">2022-05-18T01:34:53Z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14E2F221E5644DDFA96C6D566E2C10A8</vt:lpwstr>
  </property>
</Properties>
</file>