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（2003年3月11日中华人民共和国</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"https://baike.baidu.com/item/%E5%9B%BD%E5%8A%A1%E9%99%A2%E4%BB%A4"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国务院令</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第373号公布　根据2009年1月24日《</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"https://baike.baidu.com/item/%E5%9B%BD%E5%8A%A1%E9%99%A2%E5%85%B3%E4%BA%8E%E4%BF%AE%E6%94%B9%E3%80%88%E7%89%B9%E7%A7%8D%E8%AE%BE%E5%A4%87%E5%AE%89%E5%85%A8%E7%9B%91%E5%AF%9F%E6%9D%A1%E4%BE%8B%E3%80%89%E7%9A%84%E5%86%B3%E5%AE%9A/12700418"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国务院关于修改〈特种设备安全监察条例〉的决定</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》修订）</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[1-2]</w:t>
      </w:r>
      <w:bookmarkStart w:id="0" w:name="ref_[1-2]_9384918"/>
      <w:r>
        <w:rPr>
          <w:rFonts w:hint="default" w:ascii="Helvetica" w:hAnsi="Helvetica" w:eastAsia="Helvetica" w:cs="Helvetica"/>
          <w:i w:val="0"/>
          <w:iCs w:val="0"/>
          <w:caps w:val="0"/>
          <w:color w:val="136EC2"/>
          <w:spacing w:val="0"/>
          <w:kern w:val="0"/>
          <w:sz w:val="0"/>
          <w:szCs w:val="0"/>
          <w:u w:val="none"/>
          <w:shd w:val="clear" w:fill="FFFFFF"/>
          <w:lang w:val="en-US" w:eastAsia="zh-CN" w:bidi="ar"/>
        </w:rPr>
        <w:t> </w:t>
      </w:r>
      <w:bookmarkEnd w:id="0"/>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第一章总则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第一条</w:t>
      </w:r>
      <w:r>
        <w:rPr>
          <w:rFonts w:hint="default" w:ascii="Helvetica" w:hAnsi="Helvetica" w:eastAsia="Helvetica" w:cs="Helvetica"/>
          <w:i w:val="0"/>
          <w:iCs w:val="0"/>
          <w:caps w:val="0"/>
          <w:color w:val="333333"/>
          <w:spacing w:val="0"/>
          <w:kern w:val="0"/>
          <w:sz w:val="21"/>
          <w:szCs w:val="21"/>
          <w:shd w:val="clear" w:fill="FFFFFF"/>
          <w:lang w:val="en-US" w:eastAsia="zh-CN" w:bidi="ar"/>
        </w:rPr>
        <w:t> 为了加强</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"https://baike.baidu.com/item/%E7%89%B9%E7%A7%8D%E8%AE%BE%E5%A4%87"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特种设备</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的安全监察，防止和减少事故，保障人民</w:t>
      </w:r>
    </w:p>
    <w:p>
      <w:pPr>
        <w:keepNext w:val="0"/>
        <w:keepLines w:val="0"/>
        <w:widowControl/>
        <w:suppressLineNumbers w:val="0"/>
        <w:pBdr>
          <w:top w:val="single" w:color="E0E0E0" w:sz="6" w:space="0"/>
          <w:left w:val="single" w:color="E0E0E0" w:sz="6" w:space="0"/>
          <w:bottom w:val="single" w:color="E0E0E0" w:sz="6" w:space="0"/>
          <w:right w:val="single" w:color="E0E0E0" w:sz="6" w:space="0"/>
        </w:pBdr>
        <w:shd w:val="clear" w:fill="FFFFFF"/>
        <w:spacing w:before="0" w:beforeAutospacing="0" w:after="45" w:afterAutospacing="0" w:line="360" w:lineRule="atLeast"/>
        <w:ind w:left="30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136EC2"/>
          <w:spacing w:val="0"/>
          <w:sz w:val="21"/>
          <w:szCs w:val="21"/>
          <w:u w:val="none"/>
          <w:bdr w:val="none" w:color="auto" w:sz="0" w:space="0"/>
          <w:shd w:val="clear" w:fill="FFFFFF"/>
        </w:rPr>
        <w:drawing>
          <wp:inline distT="0" distB="0" distL="114300" distR="114300">
            <wp:extent cx="1333500" cy="990600"/>
            <wp:effectExtent l="0" t="0" r="0" b="0"/>
            <wp:docPr id="1" name="图片 1" descr="IMG_256">
              <a:hlinkClick xmlns:a="http://schemas.openxmlformats.org/drawingml/2006/main" r:id="rId4" tooltip="特种设备安全监察条例"/>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333500" cy="990600"/>
                    </a:xfrm>
                    <a:prstGeom prst="rect">
                      <a:avLst/>
                    </a:prstGeom>
                    <a:noFill/>
                    <a:ln w="9525">
                      <a:noFill/>
                    </a:ln>
                  </pic:spPr>
                </pic:pic>
              </a:graphicData>
            </a:graphic>
          </wp:inline>
        </w:drawing>
      </w:r>
      <w:r>
        <w:rPr>
          <w:rFonts w:hint="eastAsia" w:ascii="宋体" w:hAnsi="宋体" w:eastAsia="宋体" w:cs="宋体"/>
          <w:i w:val="0"/>
          <w:iCs w:val="0"/>
          <w:caps w:val="0"/>
          <w:color w:val="555555"/>
          <w:spacing w:val="0"/>
          <w:kern w:val="0"/>
          <w:sz w:val="18"/>
          <w:szCs w:val="18"/>
          <w:bdr w:val="none" w:color="auto" w:sz="0" w:space="0"/>
          <w:shd w:val="clear" w:fill="FFFFFF"/>
          <w:lang w:val="en-US" w:eastAsia="zh-CN" w:bidi="ar"/>
        </w:rPr>
        <w:t>特种设备安全监察条例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群众生命和财产安全，促进经济发展，制定本条例。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第二条</w:t>
      </w:r>
      <w:r>
        <w:rPr>
          <w:rFonts w:hint="default" w:ascii="Helvetica" w:hAnsi="Helvetica" w:eastAsia="Helvetica" w:cs="Helvetica"/>
          <w:i w:val="0"/>
          <w:iCs w:val="0"/>
          <w:caps w:val="0"/>
          <w:color w:val="333333"/>
          <w:spacing w:val="0"/>
          <w:kern w:val="0"/>
          <w:sz w:val="21"/>
          <w:szCs w:val="21"/>
          <w:shd w:val="clear" w:fill="FFFFFF"/>
          <w:lang w:val="en-US" w:eastAsia="zh-CN" w:bidi="ar"/>
        </w:rPr>
        <w:t> 本条例所称特种设备是指涉及生命安全、危险性较大的锅炉、压力容器（含气瓶，下同）、压力管道、电梯、</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"https://baike.baidu.com/item/%E8%B5%B7%E9%87%8D%E6%9C%BA%E6%A2%B0"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起重机械</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"https://baike.baidu.com/item/%E5%AE%A2%E8%BF%90%E7%B4%A2%E9%81%93/639317"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客运索道</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"https://baike.baidu.com/item/%E5%A4%A7%E5%9E%8B%E6%B8%B8%E4%B9%90%E8%AE%BE%E6%96%BD"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大型游乐设施</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和场（厂）内专用机动车辆。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前款特种设备的目录由国务院负责特种设备安全监督管理的部门（以下简称国务院特种设备安全监督管理部门）制订，报国务院批准后执行。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特种设备的生产（含设计、制造、安装、改造、维修，下同）、使用、检验检测及其监督检查，应当遵守本条例，但本条例另有规定的除外。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军事装备、核设施、航空航天器、铁路机车、海上设施和船舶以及矿山井下使用的特种设备、民用机场专用设备的安全监察不适用本条例。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房屋建筑工地和市政工程工地用起重机械、场（厂）内专用机动车辆的安装、使用的监督管理，由建设行政主管部门依照有关法律、法规的规定执行。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第四条</w:t>
      </w:r>
      <w:r>
        <w:rPr>
          <w:rFonts w:hint="default" w:ascii="Helvetica" w:hAnsi="Helvetica" w:eastAsia="Helvetica" w:cs="Helvetica"/>
          <w:i w:val="0"/>
          <w:iCs w:val="0"/>
          <w:caps w:val="0"/>
          <w:color w:val="333333"/>
          <w:spacing w:val="0"/>
          <w:kern w:val="0"/>
          <w:sz w:val="21"/>
          <w:szCs w:val="21"/>
          <w:shd w:val="clear" w:fill="FFFFFF"/>
          <w:lang w:val="en-US" w:eastAsia="zh-CN" w:bidi="ar"/>
        </w:rPr>
        <w:t>　</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"https://baike.baidu.com/item/%E5%9B%BD%E5%8A%A1%E9%99%A2/343590"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国务院</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特种设备安全监督管理部门负责全国特种设备的安全监察工作，县以上地方负责特种设备安全监督管理的部门对本行政区域内特种设备实施安全监察（以下统称特种设备安全监督管理部门）。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特种设备生产、使用单位应当建立健全特种设备安全、节能管理制度和岗位安全、节能责任制度。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特种设备生产、使用单位的主要负责人应当对本单位特种设备的安全和节能全面负责。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特种设备生产、使用单位和特种设备检验检测机构，应当接受特种设备安全监督管理部门依法进行的特种设备安全监察。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特种设备检验检测机构，应当依照本条例规定，进行检验检测工作，对其检验检测结果、鉴定结论承担法律责任。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第七条</w:t>
      </w:r>
      <w:r>
        <w:rPr>
          <w:rFonts w:hint="default" w:ascii="Helvetica" w:hAnsi="Helvetica" w:eastAsia="Helvetica" w:cs="Helvetica"/>
          <w:i w:val="0"/>
          <w:iCs w:val="0"/>
          <w:caps w:val="0"/>
          <w:color w:val="333333"/>
          <w:spacing w:val="0"/>
          <w:kern w:val="0"/>
          <w:sz w:val="21"/>
          <w:szCs w:val="21"/>
          <w:shd w:val="clear" w:fill="FFFFFF"/>
          <w:lang w:val="en-US" w:eastAsia="zh-CN" w:bidi="ar"/>
        </w:rPr>
        <w:t>　县级以上地方人民政府应当督促、支持特种设备安全监督管理部门依法履行</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"https://baike.baidu.com/item/%E5%AE%89%E5%85%A8%E7%9B%91%E5%AF%9F"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安全监察</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职责，对特种设备安全监察中存在的重大问题及时予以协调、解决。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第八条</w:t>
      </w:r>
      <w:r>
        <w:rPr>
          <w:rFonts w:hint="default" w:ascii="Helvetica" w:hAnsi="Helvetica" w:eastAsia="Helvetica" w:cs="Helvetica"/>
          <w:i w:val="0"/>
          <w:iCs w:val="0"/>
          <w:caps w:val="0"/>
          <w:color w:val="333333"/>
          <w:spacing w:val="0"/>
          <w:kern w:val="0"/>
          <w:sz w:val="21"/>
          <w:szCs w:val="21"/>
          <w:shd w:val="clear" w:fill="FFFFFF"/>
          <w:lang w:val="en-US" w:eastAsia="zh-CN" w:bidi="ar"/>
        </w:rPr>
        <w:t>　国家鼓励推行科学的管理方法，采用先进技术，提高特种设备安全性能和管理水平，增强特种设备生产、使用单位防范事故的能力，对取得显著成绩的单位和个人，给予奖励。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国家鼓励特种设备节能技术的研究、开发、示范和推广，促进特种设备节能技术创新和应用。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特种设备生产、使用单位和特种设备检验检测机构，应当保证必要的安全和节能投入。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国家鼓励实行特种设备</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"https://baike.baidu.com/item/%E8%B4%A3%E4%BB%BB%E4%BF%9D%E9%99%A9%E5%88%B6%E5%BA%A6"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责任保险制度</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，提高事故赔付能力。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第九条</w:t>
      </w:r>
      <w:r>
        <w:rPr>
          <w:rFonts w:hint="default" w:ascii="Helvetica" w:hAnsi="Helvetica" w:eastAsia="Helvetica" w:cs="Helvetica"/>
          <w:i w:val="0"/>
          <w:iCs w:val="0"/>
          <w:caps w:val="0"/>
          <w:color w:val="333333"/>
          <w:spacing w:val="0"/>
          <w:kern w:val="0"/>
          <w:sz w:val="21"/>
          <w:szCs w:val="21"/>
          <w:shd w:val="clear" w:fill="FFFFFF"/>
          <w:lang w:val="en-US" w:eastAsia="zh-CN" w:bidi="ar"/>
        </w:rPr>
        <w:t>　任何单位和个人对违反本条例规定的行为，有权向特种设备安全监督管理部门和</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"https://baike.baidu.com/item/%E8%A1%8C%E6%94%BF%E7%9B%91%E5%AF%9F"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行政监察</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等有关部门举报。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特种设备安全监督管理部门应当建立特种设备安全监察举报制度，公布举报电话、信箱或者电子邮件地址，受理对特种设备生产、使用和检验检测违法行为的举报，并及时予以处理。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特种设备安全监督管理部门和行政监察等有关部门应当为举报人保密，并按照国家有关规定给予奖励。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第二章特种设备的生产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第十条</w:t>
      </w:r>
      <w:r>
        <w:rPr>
          <w:rFonts w:hint="default" w:ascii="Helvetica" w:hAnsi="Helvetica" w:eastAsia="Helvetica" w:cs="Helvetica"/>
          <w:i w:val="0"/>
          <w:iCs w:val="0"/>
          <w:caps w:val="0"/>
          <w:color w:val="333333"/>
          <w:spacing w:val="0"/>
          <w:kern w:val="0"/>
          <w:sz w:val="21"/>
          <w:szCs w:val="21"/>
          <w:shd w:val="clear" w:fill="FFFFFF"/>
          <w:lang w:val="en-US" w:eastAsia="zh-CN" w:bidi="ar"/>
        </w:rPr>
        <w:t>特种设备生产单位，应当依照本条例规定以及国务院特种设备安全</w:t>
      </w:r>
    </w:p>
    <w:p>
      <w:pPr>
        <w:keepNext w:val="0"/>
        <w:keepLines w:val="0"/>
        <w:widowControl/>
        <w:suppressLineNumbers w:val="0"/>
        <w:pBdr>
          <w:top w:val="single" w:color="E0E0E0" w:sz="6" w:space="0"/>
          <w:left w:val="single" w:color="E0E0E0" w:sz="6" w:space="0"/>
          <w:bottom w:val="single" w:color="E0E0E0" w:sz="6" w:space="0"/>
          <w:right w:val="single" w:color="E0E0E0" w:sz="6" w:space="0"/>
        </w:pBdr>
        <w:shd w:val="clear" w:fill="FFFFFF"/>
        <w:spacing w:before="0" w:beforeAutospacing="0" w:after="45" w:afterAutospacing="0" w:line="360" w:lineRule="atLeast"/>
        <w:ind w:left="30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136EC2"/>
          <w:spacing w:val="0"/>
          <w:sz w:val="21"/>
          <w:szCs w:val="21"/>
          <w:u w:val="none"/>
          <w:bdr w:val="none" w:color="auto" w:sz="0" w:space="0"/>
          <w:shd w:val="clear" w:fill="FFFFFF"/>
        </w:rPr>
        <w:drawing>
          <wp:inline distT="0" distB="0" distL="114300" distR="114300">
            <wp:extent cx="885825" cy="1333500"/>
            <wp:effectExtent l="0" t="0" r="9525" b="0"/>
            <wp:docPr id="2" name="图片 2" descr="IMG_257">
              <a:hlinkClick xmlns:a="http://schemas.openxmlformats.org/drawingml/2006/main" r:id="rId6" tooltip="特种设备安全监察条例"/>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885825" cy="1333500"/>
                    </a:xfrm>
                    <a:prstGeom prst="rect">
                      <a:avLst/>
                    </a:prstGeom>
                    <a:noFill/>
                    <a:ln w="9525">
                      <a:noFill/>
                    </a:ln>
                  </pic:spPr>
                </pic:pic>
              </a:graphicData>
            </a:graphic>
          </wp:inline>
        </w:drawing>
      </w:r>
      <w:r>
        <w:rPr>
          <w:rFonts w:hint="eastAsia" w:ascii="宋体" w:hAnsi="宋体" w:eastAsia="宋体" w:cs="宋体"/>
          <w:i w:val="0"/>
          <w:iCs w:val="0"/>
          <w:caps w:val="0"/>
          <w:color w:val="555555"/>
          <w:spacing w:val="0"/>
          <w:kern w:val="0"/>
          <w:sz w:val="18"/>
          <w:szCs w:val="18"/>
          <w:bdr w:val="none" w:color="auto" w:sz="0" w:space="0"/>
          <w:shd w:val="clear" w:fill="FFFFFF"/>
          <w:lang w:val="en-US" w:eastAsia="zh-CN" w:bidi="ar"/>
        </w:rPr>
        <w:t>特种设备安全监察条例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监督管理部门制订并公布的安全技术规范（以下简称安全技术规范）的要求，进行生产活动。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特种设备生产单位对其生产的特种设备的安全性能和能效指标负责，不得生产不符合安全性能要求和能效指标的特种设备，不得生产</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"https://baike.baidu.com/item/%E5%9B%BD%E5%AE%B6%E4%BA%A7%E4%B8%9A%E6%94%BF%E7%AD%96"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国家产业政策</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明令淘汰的特种设备。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第十一条</w:t>
      </w:r>
      <w:r>
        <w:rPr>
          <w:rFonts w:hint="default" w:ascii="Helvetica" w:hAnsi="Helvetica" w:eastAsia="Helvetica" w:cs="Helvetica"/>
          <w:i w:val="0"/>
          <w:iCs w:val="0"/>
          <w:caps w:val="0"/>
          <w:color w:val="333333"/>
          <w:spacing w:val="0"/>
          <w:kern w:val="0"/>
          <w:sz w:val="21"/>
          <w:szCs w:val="21"/>
          <w:shd w:val="clear" w:fill="FFFFFF"/>
          <w:lang w:val="en-US" w:eastAsia="zh-CN" w:bidi="ar"/>
        </w:rPr>
        <w:t>压力容器的设计单位应当经国务院特种设备安全监督管理部门许可，方可从事压力容器的设计活动。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压力容器的设计单位应当具备下列条件：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（一）有与压力容器设计相适应的设计人员、设计审核人员；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（二）有与压力容器设计相适应的场所和设备；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（三）有与压力容器设计相适应的健全的管理制度和责任制度。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第十二条</w:t>
      </w:r>
      <w:r>
        <w:rPr>
          <w:rFonts w:hint="default" w:ascii="Helvetica" w:hAnsi="Helvetica" w:eastAsia="Helvetica" w:cs="Helvetica"/>
          <w:i w:val="0"/>
          <w:iCs w:val="0"/>
          <w:caps w:val="0"/>
          <w:color w:val="333333"/>
          <w:spacing w:val="0"/>
          <w:kern w:val="0"/>
          <w:sz w:val="21"/>
          <w:szCs w:val="21"/>
          <w:shd w:val="clear" w:fill="FFFFFF"/>
          <w:lang w:val="en-US" w:eastAsia="zh-CN" w:bidi="ar"/>
        </w:rPr>
        <w:t>　锅炉、压力容器中的气瓶（以下简称气瓶）、氧舱和客运索道、大型游乐设施以及</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"https://baike.baidu.com/item/%E9%AB%98%E8%80%97%E8%83%BD%E7%89%B9%E7%A7%8D%E8%AE%BE%E5%A4%87/9964777"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高耗能特种设备</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的设计文件，应当经国务院特种设备安全监督管理部门核准的检验检测机构鉴定，方可用于制造。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第十三条</w:t>
      </w:r>
      <w:r>
        <w:rPr>
          <w:rFonts w:hint="default" w:ascii="Helvetica" w:hAnsi="Helvetica" w:eastAsia="Helvetica" w:cs="Helvetica"/>
          <w:i w:val="0"/>
          <w:iCs w:val="0"/>
          <w:caps w:val="0"/>
          <w:color w:val="333333"/>
          <w:spacing w:val="0"/>
          <w:kern w:val="0"/>
          <w:sz w:val="21"/>
          <w:szCs w:val="21"/>
          <w:shd w:val="clear" w:fill="FFFFFF"/>
          <w:lang w:val="en-US" w:eastAsia="zh-CN" w:bidi="ar"/>
        </w:rPr>
        <w:t>　按照安全技术规范的要求，应当进行</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"https://baike.baidu.com/item/%E5%9E%8B%E5%BC%8F%E8%AF%95%E9%AA%8C/9711371"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型式试验</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的特种设备产品、部件或者试制特种设备新产品、新部件、新材料，必须进行型式试验和能效测试。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第十四条</w:t>
      </w:r>
      <w:r>
        <w:rPr>
          <w:rFonts w:hint="default" w:ascii="Helvetica" w:hAnsi="Helvetica" w:eastAsia="Helvetica" w:cs="Helvetica"/>
          <w:i w:val="0"/>
          <w:iCs w:val="0"/>
          <w:caps w:val="0"/>
          <w:color w:val="333333"/>
          <w:spacing w:val="0"/>
          <w:kern w:val="0"/>
          <w:sz w:val="21"/>
          <w:szCs w:val="21"/>
          <w:shd w:val="clear" w:fill="FFFFFF"/>
          <w:lang w:val="en-US" w:eastAsia="zh-CN" w:bidi="ar"/>
        </w:rPr>
        <w:t>　锅炉、压力容器、电梯、起重机械、客运索道、大型游乐设施及其安全附件、安全保护装置的制造、安装、改造单位，以及压力管道用管子、管件、</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"https://baike.baidu.com/item/%E9%98%80%E9%97%A8"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阀门</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"https://baike.baidu.com/item/%E6%B3%95%E5%85%B0"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法兰</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"https://baike.baidu.com/item/%E8%A1%A5%E5%81%BF%E5%99%A8"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补偿器</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、安全保护装置等（以下简称</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"https://baike.baidu.com/item/%E5%8E%8B%E5%8A%9B%E7%AE%A1%E9%81%93%E5%85%83%E4%BB%B6"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压力管道元件</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）的制造单位和场（厂）内专用机动车辆的制造、改造单位，应当经国务院特种设备安全监督管理部门许可，方可从事相应的活动。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前款特种设备的制造、安装、改造单位应当具备下列条件：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（一）有与特种设备制造、安装、改造相适应的</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"https://baike.baidu.com/item/%E4%B8%93%E4%B8%9A%E6%8A%80%E6%9C%AF%E4%BA%BA%E5%91%98/3458556"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专业技术人员</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和技术工人；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（二）有与特种设备制造、安装、改造相适应的生产条件和检测手段；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（三）有健全的质量管理制度和责任制度。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第十五条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特种设备出厂时，应当附有安全技术规范要求的设计文件、产品质量合格证明、安装及使用维修说明、监督检验证明等文件。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第十六条</w:t>
      </w:r>
      <w:r>
        <w:rPr>
          <w:rFonts w:hint="default" w:ascii="Helvetica" w:hAnsi="Helvetica" w:eastAsia="Helvetica" w:cs="Helvetica"/>
          <w:i w:val="0"/>
          <w:iCs w:val="0"/>
          <w:caps w:val="0"/>
          <w:color w:val="333333"/>
          <w:spacing w:val="0"/>
          <w:kern w:val="0"/>
          <w:sz w:val="21"/>
          <w:szCs w:val="21"/>
          <w:shd w:val="clear" w:fill="FFFFFF"/>
          <w:lang w:val="en-US" w:eastAsia="zh-CN" w:bidi="ar"/>
        </w:rPr>
        <w:t>锅炉、压力容器、电梯、起重机械、客运索道、大型游乐设施、场（厂）内专用机动车辆的维修单位，应当有与特种设备维修相适应的专业技术人员和技术工人以及必要的检测手段，并经省、自治区、直辖市特种设备安全监督管理部门许可，方可从事相应的维修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第十七条</w:t>
      </w:r>
      <w:r>
        <w:rPr>
          <w:rFonts w:hint="default" w:ascii="Helvetica" w:hAnsi="Helvetica" w:eastAsia="Helvetica" w:cs="Helvetica"/>
          <w:i w:val="0"/>
          <w:iCs w:val="0"/>
          <w:caps w:val="0"/>
          <w:color w:val="333333"/>
          <w:spacing w:val="0"/>
          <w:kern w:val="0"/>
          <w:sz w:val="21"/>
          <w:szCs w:val="21"/>
          <w:shd w:val="clear" w:fill="FFFFFF"/>
          <w:lang w:val="en-US" w:eastAsia="zh-CN" w:bidi="ar"/>
        </w:rPr>
        <w:t>锅炉、压力容器、起重机械、客运索道、大型游乐设施的安装、改造、维修以及场（厂）内专用机动车辆的改造、维修，必须由依照本条例取得许可的单位进行。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电梯的安装、改造、维修，必须由电梯制造单位或者其通过合同委托、同意的依照本条例取得许可的单位进行。电梯制造单位对电梯质量以及安全运行涉及的质量问题负责。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特种设备安装、改造、维修的施工单位应当在施工前将拟进行的特种设备安装、改造、维修情况书面告知直辖市或者设区的市的特种设备安全监督管理部门，告知后即可施工。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第十八条</w:t>
      </w:r>
      <w:r>
        <w:rPr>
          <w:rFonts w:hint="default" w:ascii="Helvetica" w:hAnsi="Helvetica" w:eastAsia="Helvetica" w:cs="Helvetica"/>
          <w:i w:val="0"/>
          <w:iCs w:val="0"/>
          <w:caps w:val="0"/>
          <w:color w:val="333333"/>
          <w:spacing w:val="0"/>
          <w:kern w:val="0"/>
          <w:sz w:val="21"/>
          <w:szCs w:val="21"/>
          <w:shd w:val="clear" w:fill="FFFFFF"/>
          <w:lang w:val="en-US" w:eastAsia="zh-CN" w:bidi="ar"/>
        </w:rPr>
        <w:t>　电梯井道的土建工程必须符合</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"https://baike.baidu.com/item/%E5%BB%BA%E7%AD%91%E5%B7%A5%E7%A8%8B%E8%B4%A8%E9%87%8F"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建筑工程质量</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要求。电梯安装施工过程中，电梯安装单位应当遵守施工现场的安全生产要求，落实现场安全防护措施。电梯安装施工过程中，施工现场的安全生产监督，由有关部门依照有关法律、行政法规的规定执行。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电梯安装施工过程中，电梯安装单位应当服从建筑</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"https://baike.baidu.com/item/%E6%96%BD%E5%B7%A5%E6%80%BB%E6%89%BF%E5%8C%85/1858000"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施工总承包</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单位对施工现场的</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"https://baike.baidu.com/item/%E5%AE%89%E5%85%A8%E7%94%9F%E4%BA%A7%E7%AE%A1%E7%90%86"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安全生产管理</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，并订立合同，明确各自的安全责任。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第十九条</w:t>
      </w:r>
      <w:r>
        <w:rPr>
          <w:rFonts w:hint="default" w:ascii="Helvetica" w:hAnsi="Helvetica" w:eastAsia="Helvetica" w:cs="Helvetica"/>
          <w:i w:val="0"/>
          <w:iCs w:val="0"/>
          <w:caps w:val="0"/>
          <w:color w:val="333333"/>
          <w:spacing w:val="0"/>
          <w:kern w:val="0"/>
          <w:sz w:val="21"/>
          <w:szCs w:val="21"/>
          <w:shd w:val="clear" w:fill="FFFFFF"/>
          <w:lang w:val="en-US" w:eastAsia="zh-CN" w:bidi="ar"/>
        </w:rPr>
        <w:t>　电梯的制造、安装、改造和维修活动，必须严格遵守安全技术规范的要求。电梯制造单位委托或者同意其他单位进行电梯安装、改造、维修活动的，应当对其安装、改造、维修活动进行安全指导和监控。电梯的安装、改造、维修活动结束后，电梯制造单位应当按照安全技术规范的要求对电梯进行校验和调试，并对校验和调试的结果负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第二十条</w:t>
      </w:r>
      <w:r>
        <w:rPr>
          <w:rFonts w:hint="default" w:ascii="Helvetica" w:hAnsi="Helvetica" w:eastAsia="Helvetica" w:cs="Helvetica"/>
          <w:i w:val="0"/>
          <w:iCs w:val="0"/>
          <w:caps w:val="0"/>
          <w:color w:val="333333"/>
          <w:spacing w:val="0"/>
          <w:kern w:val="0"/>
          <w:sz w:val="21"/>
          <w:szCs w:val="21"/>
          <w:shd w:val="clear" w:fill="FFFFFF"/>
          <w:lang w:val="en-US" w:eastAsia="zh-CN" w:bidi="ar"/>
        </w:rPr>
        <w:t>　锅炉、压力容器、电梯、起重机械、客运索道、大型游乐设施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第二十一条</w:t>
      </w:r>
      <w:r>
        <w:rPr>
          <w:rFonts w:hint="default" w:ascii="Helvetica" w:hAnsi="Helvetica" w:eastAsia="Helvetica" w:cs="Helvetica"/>
          <w:i w:val="0"/>
          <w:iCs w:val="0"/>
          <w:caps w:val="0"/>
          <w:color w:val="333333"/>
          <w:spacing w:val="0"/>
          <w:kern w:val="0"/>
          <w:sz w:val="21"/>
          <w:szCs w:val="21"/>
          <w:shd w:val="clear" w:fill="FFFFFF"/>
          <w:lang w:val="en-US" w:eastAsia="zh-CN" w:bidi="ar"/>
        </w:rPr>
        <w:t>　锅炉、压力容器、压力管道元件、起重机械、大型游乐设施的制造过程和锅炉、压力容器、电梯、起重机械、客运索道、大型游乐设施的安装、改造、重大维修过程，必须经国务院特种设备安全监督管理部门核准的检验检测机构按照安全技术规范的要求进行监督检验；未经监督检验合格的不得出厂或者交付使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第二十二条</w:t>
      </w:r>
      <w:r>
        <w:rPr>
          <w:rFonts w:hint="default" w:ascii="Helvetica" w:hAnsi="Helvetica" w:eastAsia="Helvetica" w:cs="Helvetica"/>
          <w:i w:val="0"/>
          <w:iCs w:val="0"/>
          <w:caps w:val="0"/>
          <w:color w:val="333333"/>
          <w:spacing w:val="0"/>
          <w:kern w:val="0"/>
          <w:sz w:val="21"/>
          <w:szCs w:val="21"/>
          <w:shd w:val="clear" w:fill="FFFFFF"/>
          <w:lang w:val="en-US" w:eastAsia="zh-CN" w:bidi="ar"/>
        </w:rPr>
        <w:t>　</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"https://baike.baidu.com/item/%E7%A7%BB%E5%8A%A8%E5%BC%8F%E5%8E%8B%E5%8A%9B%E5%AE%B9%E5%99%A8/6089751"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移动式压力容器</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、气瓶充装单位应当经省、自治区、直辖市的特种设备安全监督管理部门许可，方可从事充装活动。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充装单位应当具备下列条件：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（一）有与充装和管理相适应的管理人员和技术人员；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（二）有与充装和管理相适应的充装设备、检测手段、场地厂房、器具、安全设施；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（三）有健全的充装管理制度、责任制度、紧急处理措施。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气瓶充装单位应当向气体使用者提供符合安全技术规范要求的气瓶，对使用者进行气瓶安全使用指导，并按照安全技术规范的要求办理气瓶使用登记，提出气瓶的定期检验要求。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第三章特种设备的使用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第二十三条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特种设备使用单位，应当严格执行本条例和有关安全生产的法律、行政法规的规定，保证特种设备的安全使用。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第二十四条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特种设备使用单位应当使用符合安全技术规范要求的特种设备。特种设备投入使用前，使用单位应当核对其是否附有本条例第十五条规定的相关文件。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第二十五条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特种设备在投入使用前或者投入使用后30日内，特种设备使用单位应当向直辖市或者设区的市的特种设备安全监督管理部门登记。登记标志应当置于或者附着于该特种设备的显著位置。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第二十六条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特种设备使用单位应当建立特种设备安全技术档案。安全技术档案应当包括以下内容：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（一）特种设备的设计文件、制造单位、产品质量合格证明、使用维护说明等文件以及安装技术文件和资料；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（二）特种设备的定期检验和定期自行检查的记录；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（三）特种设备的日常使用状况记录；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（四）特种设备及其</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"https://baike.baidu.com/item/%E5%AE%89%E5%85%A8%E9%99%84%E4%BB%B6/1163838"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安全附件</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、安全保护装置、测量调控装置及有关附属仪器仪表的日常维护保养记录；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（五）特种设备运行故障和事故记录；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（六）高耗能特种设备的能效测试报告、能耗状况记录以及节能改造技术资料。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第二十七条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特种设备使用单位应当对在用特种设备进行经常性日常维护保养，并定期自行检查。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特种设备使用单位对在用特种设备应当至少每月进行一次自行检查，并作出记录。特种设备使用单位在对在用特种设备进行自行检查和日常维护保养时发现异常情况的，应当及时处理。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特种设备使用单位应当对在用特种设备的安全附件、安全保护装置、测量调控装置及有关附属仪器仪表进行定期校验、检修，并作出记录。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"https://baike.baidu.com/item/%E9%94%85%E7%82%89"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锅炉</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使用单位应当按照安全技术规范的要求进行锅炉水（介）质处理，并接受特种设备检验检测机构实施的水（介）质处理定期检验。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从事</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"https://baike.baidu.com/item/%E9%94%85%E7%82%89%E6%B8%85%E6%B4%97/3407730"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锅炉清洗</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的单位，应当按照安全技术规范的要求进行锅炉清洗，并接受特种设备检验检测机构实施的锅炉清洗过程监督检验。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第二十八条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特种设备使用单位应当按照安全技术规范的定期检验要求，在安全检验合格有效期届满前1个月向特种设备检验检测机构提出定期检验要求。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检验检测机构接到定期检验要求后，应当按照安全技术规范的要求及时进行</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"https://baike.baidu.com/item/%E5%AE%89%E5%85%A8%E6%80%A7%E8%83%BD%E6%A3%80%E9%AA%8C"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安全性能检验</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和能效测试。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未经定期检验或者检验不合格的特种设备，不得继续使用。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第二十九条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特种设备出现故障或者发生异常情况，使用单位应当对其进行全面检查，消除事故隐患后，方可重新投入使用。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特种设备不符合能效指标的，特种设备使用单位应当采取相应措施进行整改。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特种设备存在严重事故隐患，无改造、维修价值，或者超过安全技术规范规定使用年限，特种设备使用单位应当及时予以报废，并应当向原登记的特种设备安全监督管理部门办理注销。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第三十一条</w:t>
      </w:r>
      <w:r>
        <w:rPr>
          <w:rFonts w:hint="default" w:ascii="Helvetica" w:hAnsi="Helvetica" w:eastAsia="Helvetica" w:cs="Helvetica"/>
          <w:i w:val="0"/>
          <w:iCs w:val="0"/>
          <w:caps w:val="0"/>
          <w:color w:val="333333"/>
          <w:spacing w:val="0"/>
          <w:kern w:val="0"/>
          <w:sz w:val="21"/>
          <w:szCs w:val="21"/>
          <w:shd w:val="clear" w:fill="FFFFFF"/>
          <w:lang w:val="en-US" w:eastAsia="zh-CN" w:bidi="ar"/>
        </w:rPr>
        <w:t>　电梯的日常维护保养必须由依照本条例取得许可的安装、改造、维修单位或者电梯制造单位进行。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电梯应当至少每15日进行一次清洁、润滑、调整和检查。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第三十二条</w:t>
      </w:r>
      <w:r>
        <w:rPr>
          <w:rFonts w:hint="default" w:ascii="Helvetica" w:hAnsi="Helvetica" w:eastAsia="Helvetica" w:cs="Helvetica"/>
          <w:i w:val="0"/>
          <w:iCs w:val="0"/>
          <w:caps w:val="0"/>
          <w:color w:val="333333"/>
          <w:spacing w:val="0"/>
          <w:kern w:val="0"/>
          <w:sz w:val="21"/>
          <w:szCs w:val="21"/>
          <w:shd w:val="clear" w:fill="FFFFFF"/>
          <w:lang w:val="en-US" w:eastAsia="zh-CN" w:bidi="ar"/>
        </w:rPr>
        <w:t>　电梯的日常维护保养单位应当在维护保养中严格执行国家安全技术规范的要求，保证其维护保养的电梯的安全技术性能，并负责落实现场安全防护措施，保证施工安全。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电梯的日常维护保养单位，应当对其维护保养的电梯的安全性能负责。接到故障通知后，应当立即赶赴现场，并采取必要的应急救援措施。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第三十三条</w:t>
      </w:r>
      <w:r>
        <w:rPr>
          <w:rFonts w:hint="default" w:ascii="Helvetica" w:hAnsi="Helvetica" w:eastAsia="Helvetica" w:cs="Helvetica"/>
          <w:i w:val="0"/>
          <w:iCs w:val="0"/>
          <w:caps w:val="0"/>
          <w:color w:val="333333"/>
          <w:spacing w:val="0"/>
          <w:kern w:val="0"/>
          <w:sz w:val="21"/>
          <w:szCs w:val="21"/>
          <w:shd w:val="clear" w:fill="FFFFFF"/>
          <w:lang w:val="en-US" w:eastAsia="zh-CN" w:bidi="ar"/>
        </w:rPr>
        <w:t>　电梯、客运索道、大型游乐设施等为公众提供服务的特种设备运营使用单位，应当设置特种设备安全管理机构或者配备专职的安全管理人员；其他特种设备使用单位，应当根据情况设置特种设备安全管理机构或者配备专职、兼职的安全管理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特种设备的安全管理人员应当对特种设备使用状况进行经常性检查，发现问题的应当立即处理；情况紧急时，可以决定停止使用特种设备并及时报告本单位有关负责人。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第三十四条</w:t>
      </w:r>
      <w:r>
        <w:rPr>
          <w:rFonts w:hint="default" w:ascii="Helvetica" w:hAnsi="Helvetica" w:eastAsia="Helvetica" w:cs="Helvetica"/>
          <w:i w:val="0"/>
          <w:iCs w:val="0"/>
          <w:caps w:val="0"/>
          <w:color w:val="333333"/>
          <w:spacing w:val="0"/>
          <w:kern w:val="0"/>
          <w:sz w:val="21"/>
          <w:szCs w:val="21"/>
          <w:shd w:val="clear" w:fill="FFFFFF"/>
          <w:lang w:val="en-US" w:eastAsia="zh-CN" w:bidi="ar"/>
        </w:rPr>
        <w:t>　客运索道、大型游乐设施的运营使用单位在客运索道、大型游乐设施每日投入使用前，应当进行试运行和例行安全检查，并对安全装置进行检查确认。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电梯、客运索道、大型游乐设施的运营使用单位应当将电梯、客运索道、大型游乐设施的安全注意事项和警示标志置于易于为乘客注意的显著位置。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第三十五条</w:t>
      </w:r>
      <w:r>
        <w:rPr>
          <w:rFonts w:hint="default" w:ascii="Helvetica" w:hAnsi="Helvetica" w:eastAsia="Helvetica" w:cs="Helvetica"/>
          <w:i w:val="0"/>
          <w:iCs w:val="0"/>
          <w:caps w:val="0"/>
          <w:color w:val="333333"/>
          <w:spacing w:val="0"/>
          <w:kern w:val="0"/>
          <w:sz w:val="21"/>
          <w:szCs w:val="21"/>
          <w:shd w:val="clear" w:fill="FFFFFF"/>
          <w:lang w:val="en-US" w:eastAsia="zh-CN" w:bidi="ar"/>
        </w:rPr>
        <w:t>　客运索道、大型游乐设施的运营使用单位的主要负责人应当熟悉客运索道、大型游乐设施的相关安全知识，并全面负责客运索道、大型游乐设施的安全使用。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客运索道、大型游乐设施的运营使用单位的主要负责人至少应当每月召开一次会议，督促、检查客运索道、大型游乐设施的安全使用工作。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客运索道、大型游乐设施的运营使用单位，应当结合本单位的实际情况，配备相应数量的营救装备和急救物品。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第三十六条</w:t>
      </w:r>
      <w:r>
        <w:rPr>
          <w:rFonts w:hint="default" w:ascii="Helvetica" w:hAnsi="Helvetica" w:eastAsia="Helvetica" w:cs="Helvetica"/>
          <w:i w:val="0"/>
          <w:iCs w:val="0"/>
          <w:caps w:val="0"/>
          <w:color w:val="333333"/>
          <w:spacing w:val="0"/>
          <w:kern w:val="0"/>
          <w:sz w:val="21"/>
          <w:szCs w:val="21"/>
          <w:shd w:val="clear" w:fill="FFFFFF"/>
          <w:lang w:val="en-US" w:eastAsia="zh-CN" w:bidi="ar"/>
        </w:rPr>
        <w:t>　电梯、客运索道、大型游乐设施的乘客应当遵守使用安全注意事项的要求，服从有关工作人员的指挥。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第三十七条</w:t>
      </w:r>
      <w:r>
        <w:rPr>
          <w:rFonts w:hint="default" w:ascii="Helvetica" w:hAnsi="Helvetica" w:eastAsia="Helvetica" w:cs="Helvetica"/>
          <w:i w:val="0"/>
          <w:iCs w:val="0"/>
          <w:caps w:val="0"/>
          <w:color w:val="333333"/>
          <w:spacing w:val="0"/>
          <w:kern w:val="0"/>
          <w:sz w:val="21"/>
          <w:szCs w:val="21"/>
          <w:shd w:val="clear" w:fill="FFFFFF"/>
          <w:lang w:val="en-US" w:eastAsia="zh-CN" w:bidi="ar"/>
        </w:rPr>
        <w:t>　电梯投入使用后，电梯制造单位应当对其制造的电梯的安全运行情况进行跟踪调查和了解，对电梯的日常维护保养单位或者电梯的使用单位在安全运行方面存在的问题，提出改进建议，并提供必要的技术帮助。发现电梯存在严重事故隐患的，应当及时向特种设备安全监督管理部门报告。电梯制造单位对调查和了解的情况，应当作出记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第三十八条</w:t>
      </w:r>
      <w:r>
        <w:rPr>
          <w:rFonts w:hint="default" w:ascii="Helvetica" w:hAnsi="Helvetica" w:eastAsia="Helvetica" w:cs="Helvetica"/>
          <w:i w:val="0"/>
          <w:iCs w:val="0"/>
          <w:caps w:val="0"/>
          <w:color w:val="333333"/>
          <w:spacing w:val="0"/>
          <w:kern w:val="0"/>
          <w:sz w:val="21"/>
          <w:szCs w:val="21"/>
          <w:shd w:val="clear" w:fill="FFFFFF"/>
          <w:lang w:val="en-US" w:eastAsia="zh-CN" w:bidi="ar"/>
        </w:rPr>
        <w:t>　锅炉、压力容器、电梯、起重机械、客运索道、大型游乐设施、场（厂）内专用机动车辆的作业人员及其相关管理人员（以下统称特种设备作业人员），应当按照国家有关规定经特种设备安全监督管理部门考核合格，取得国家统一格式的特种作业人员证书，方可从事相应的作业或者管理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第三十九条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特种设备使用单位应当对特种设备作业人员进行特种设备安全、节能教育和培训，保证特种设备作业人员具备必要的特种设备安全、节能知识。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特种设备作业人员在作业中应当严格执行特种设备的操作规程和有关的安全规章制度。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特种设备作业人员在作业过程中发现事故隐患或者其他不安全因素，应当立即向现场安全管理人员和单位有关负责人报告。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第四章检验检测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第四十一条</w:t>
      </w:r>
      <w:r>
        <w:rPr>
          <w:rFonts w:hint="default" w:ascii="Helvetica" w:hAnsi="Helvetica" w:eastAsia="Helvetica" w:cs="Helvetica"/>
          <w:i w:val="0"/>
          <w:iCs w:val="0"/>
          <w:caps w:val="0"/>
          <w:color w:val="333333"/>
          <w:spacing w:val="0"/>
          <w:kern w:val="0"/>
          <w:sz w:val="21"/>
          <w:szCs w:val="21"/>
          <w:shd w:val="clear" w:fill="FFFFFF"/>
          <w:lang w:val="en-US" w:eastAsia="zh-CN" w:bidi="ar"/>
        </w:rPr>
        <w:t>　从事本条例规定的监督检验、定期检验、型式试验以及专门为特种设备生产、使用、检验检测提供无损检测服务的特种设备检验检测机构，应当经国务院特种设备安全监督管理部门核准。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特种设备使用单位设立的特种设备检验检测机构,经国务院特种设备安全监督管理部门核准，负责本单位核准范围内的特种设备定期检验工作。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第四十二条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特种设备检验检测机构，应当具备下列条件：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（一）有与所从事的检验检测工作相适应的检验检测人员；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（二）有与所从事的检验检测工作相适应的检验检测仪器和设备；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（三）有健全的检验检测管理制度、检验检测责任制度。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第四十三条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特种设备的监督检验、定期检验、型式试验和无损检测应当由依照本条例经核准的特种设备检验检测机构进行。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特种设备检验检测工作应当符合安全技术规范的要求。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第四十四条</w:t>
      </w:r>
      <w:r>
        <w:rPr>
          <w:rFonts w:hint="default" w:ascii="Helvetica" w:hAnsi="Helvetica" w:eastAsia="Helvetica" w:cs="Helvetica"/>
          <w:i w:val="0"/>
          <w:iCs w:val="0"/>
          <w:caps w:val="0"/>
          <w:color w:val="333333"/>
          <w:spacing w:val="0"/>
          <w:kern w:val="0"/>
          <w:sz w:val="21"/>
          <w:szCs w:val="21"/>
          <w:shd w:val="clear" w:fill="FFFFFF"/>
          <w:lang w:val="en-US" w:eastAsia="zh-CN" w:bidi="ar"/>
        </w:rPr>
        <w:t>　从事本条例规定的监督检验、定期检验、型式试验和无损检测的特种设备检验检测人员应当经国务院特种设备安全监督管理部门组织考核合格，取得检验检测人员证书，方可从事检验检测工作。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检验检测人员从事检验检测工作，必须在特种设备检验检测机构执业，但不得同时在两个以上检验检测机构中执业。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第四十五条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特种设备检验检测机构和检验检测人员进行特种设备检验检测，应当遵循诚信原则和方便企业的原则，为特种设备生产、使用单位提供可靠、便捷的检验检测服务。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特种设备检验检测机构和检验检测人员对涉及的被检验检测单位的商业秘密，负有保密义务。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第四十六条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特种设备检验检测机构和检验检测人员应当客观、公正、及时地出具检验检测结果、鉴定结论。检验检测结果、鉴定结论经检验检测人员签字后，由检验检测机构负责人签署。</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特种设备检验检测机构和检验检测人员对检验检测结果、鉴定结论负责。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务院特种设备安全监督管理部门应当组织对特种设备检验检测机构的检验检测结果、鉴定结论进行监督抽查。县以上地方负责特种设备安全监督管理的部门在本行政区域内也可以组织监督抽查，但是要防止重复抽查。监督抽查结果应当向社会公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第四十七条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特种设备检验检测机构和检验检测人员不得从事特种设备的生产、销售，不得以其名义推荐或者监制、监销特种设备。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第四十八条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特种设备检验检测机构进行特种设备检验检测，发现严重事故隐患或者能耗严重超标的，应当及时告知特种设备使用单位，并立即向特种设备安全监督管理部门报告。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第四十九条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检验检测机构和检验检测人员利用检验检测工作故意刁难特种设备生产、使用单位，特种设备生产、使用单位有权向特种设备安全监督管理部门投诉，接到投诉的特种设备安全监督管理部门应当及时进行调查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第五章监督检查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特种设备安全监督管理部门依照本条例规定，对特种设备生产、使用单位和检验检测机构实施安全监察。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对学校、幼儿园以及车站、客运码头、商场、体育场馆、展览馆、公园等</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"https://baike.baidu.com/item/%E5%85%AC%E4%BC%97%E8%81%9A%E9%9B%86%E5%9C%BA%E6%89%80"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公众聚集场所</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的特种设备，特种设备安全监督管理部门应当实施重点安全监察。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第五十一条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特种设备安全监督管理部门根据举报或者取得的涉嫌违法证据，对涉嫌违反本条例规定的行为进行查处时，可以行使下列职权：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（一）向特种设备生产、使用单位和检验检测机构的法定代表人、主要负责人和其他有关人员调查、了解与涉嫌从事违反本条例的生产、使用、检验检测有关的情况；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（二）查阅、复制特种设备生产、使用单位和检验检测机构的有关合同、发票、账簿以及其他有关资料；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（三）对有证据表明不符合安全技术规范要求的或者有其他严重事故隐患、能耗严重超标的特种设备，予以查封或者扣押。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第五十二条</w:t>
      </w:r>
      <w:r>
        <w:rPr>
          <w:rFonts w:hint="default" w:ascii="Helvetica" w:hAnsi="Helvetica" w:eastAsia="Helvetica" w:cs="Helvetica"/>
          <w:i w:val="0"/>
          <w:iCs w:val="0"/>
          <w:caps w:val="0"/>
          <w:color w:val="333333"/>
          <w:spacing w:val="0"/>
          <w:kern w:val="0"/>
          <w:sz w:val="21"/>
          <w:szCs w:val="21"/>
          <w:shd w:val="clear" w:fill="FFFFFF"/>
          <w:lang w:val="en-US" w:eastAsia="zh-CN" w:bidi="ar"/>
        </w:rPr>
        <w:t>　依照本条例规定实施许可、核准、登记的特种设备安全监督管理部门，应当严格依照本条例规定条件和安全技术规范要求对有关事项进行审查；不符合本条例规定条件和安全技术规范要求的，不得许可、核准、登记；在申请办理许可、核准期间，特种设备安全监督管理部门发现申请人未经许可从事特种设备相应活动或者伪造许可、核准证书的，不予受理或者不予许可、核准，并在1年内不再受理其新的许可、核准申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未依法取得许可、核准、登记的单位擅自从事特种设备的生产、使用或者检验检测活动的，特种设备安全监督管理部门应当依法予以处理。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违反本条例规定，被依法撤销许可的，自撤销许可之日起3年内，特种设备安全监督管理部门不予受理其新的许可申请。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第五十三条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特种设备安全监督管理部门在办理本条例规定的有关</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"https://baike.baidu.com/item/%E8%A1%8C%E6%94%BF%E5%AE%A1%E6%89%B9%E4%BA%8B%E9%A1%B9"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行政审批事项</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时，其受理、审查、许可、核准的程序必须公开，并应当自受理申请之日起30日内，作出许可、核准或者不予许可、核准的决定；不予许可、核准的，应当书面向申请人说明理由。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第五十四条</w:t>
      </w:r>
      <w:r>
        <w:rPr>
          <w:rFonts w:hint="default" w:ascii="Helvetica" w:hAnsi="Helvetica" w:eastAsia="Helvetica" w:cs="Helvetica"/>
          <w:i w:val="0"/>
          <w:iCs w:val="0"/>
          <w:caps w:val="0"/>
          <w:color w:val="333333"/>
          <w:spacing w:val="0"/>
          <w:kern w:val="0"/>
          <w:sz w:val="21"/>
          <w:szCs w:val="21"/>
          <w:shd w:val="clear" w:fill="FFFFFF"/>
          <w:lang w:val="en-US" w:eastAsia="zh-CN" w:bidi="ar"/>
        </w:rPr>
        <w:t>　地方各级特种设备安全监督管理部门不得以任何形式进行地方保护和地区封锁，不得对已经依照本条例规定在其他地方取得许可的特种设备生产单位重复进行许可，也不得要求对依照本条例规定在其他地方检验检测合格的特种设备，重复进行检验检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第五十五条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安全监督管理部门的安全监察人员（以下简称特种设备安全监察人员）应当熟悉相关法律、法规、规章和安全技术规范，具有相应的专业知识和工作经验，并经国务院特种设备安全监督管理部门考核，取得特种设备安全监察人员证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特种设备安全监察人员应当忠于职守、坚持原则、秉公执法。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第五十六条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特种设备安全监督管理部门对特种设备生产、使用单位和检验检测机构实施安全监察时，应当有两名以上特种设备安全监察人员参加，并出示有效的特种设备安全监察人员证件。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第五十七条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安全监督管理部门对特种设备生产、使用单位和检验检测机构实施安全监察，应当对每次安全监察的内容、发现的问题及处理情况，作出记录，并由参加安全监察的特种设备安全监察人员和被检查单位的有关负责人签字后归档。被检查单位的有关负责人拒绝签字的，特种设备安全监察人员应当将情况记录在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第五十八条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安全监督管理部门对特种设备生产、使用单位和检验检测机构进行安全监察时，发现有违反本条例规定和安全技术规范要求的行为或者在用的特种设备存在事故隐患、不符合能效指标的，应当以书面形式发出特种设备安全监察指令，责令有关单位及时采取措施，予以改正或者消除事故隐患。紧急情况下需要采取紧急处置措施的，应当随后补发书面通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第五十九条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安全监督管理部门对特种设备生产、使用单位和检验检测机构进行安全监察，发现重大违法行为或者严重事故隐患时，应当在采取必要措施的同时，及时向上级特种设备安全监督管理部门报告。接到报告的特种设备安全监督管理部门应当采取必要措施，及时予以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违法行为、严重事故隐患或者不符合能效指标的处理需要当地人民政府和有关部门的支持、配合时，特种设备安全监督管理部门应当报告当地人民政府，并通知其他有关部门。当地人民政府和其他有关部门应当采取必要措施，及时予以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第六十条</w:t>
      </w:r>
      <w:r>
        <w:rPr>
          <w:rFonts w:hint="default" w:ascii="Helvetica" w:hAnsi="Helvetica" w:eastAsia="Helvetica" w:cs="Helvetica"/>
          <w:i w:val="0"/>
          <w:iCs w:val="0"/>
          <w:caps w:val="0"/>
          <w:color w:val="333333"/>
          <w:spacing w:val="0"/>
          <w:kern w:val="0"/>
          <w:sz w:val="21"/>
          <w:szCs w:val="21"/>
          <w:shd w:val="clear" w:fill="FFFFFF"/>
          <w:lang w:val="en-US" w:eastAsia="zh-CN" w:bidi="ar"/>
        </w:rPr>
        <w:t>　国务院特种设备安全监督管理部门和省、自治区、直辖市特种设备安全监督管理部门应当定期向社会公布特种设备安全以及能效状况。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公布特种设备安全以及能效状况，应当包括下列内容：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（一）特种设备质量安全状况；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（二）特种设备事故的情况、特点、原因分析、防范对策；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（三）特种设备能效状况；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（四）其他需要公布的情况。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第六章预防和调查处理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第六十一条</w:t>
      </w:r>
      <w:r>
        <w:rPr>
          <w:rFonts w:hint="default" w:ascii="Helvetica" w:hAnsi="Helvetica" w:eastAsia="Helvetica" w:cs="Helvetica"/>
          <w:i w:val="0"/>
          <w:iCs w:val="0"/>
          <w:caps w:val="0"/>
          <w:color w:val="333333"/>
          <w:spacing w:val="0"/>
          <w:kern w:val="0"/>
          <w:sz w:val="21"/>
          <w:szCs w:val="21"/>
          <w:shd w:val="clear" w:fill="FFFFFF"/>
          <w:lang w:val="en-US" w:eastAsia="zh-CN" w:bidi="ar"/>
        </w:rPr>
        <w:t>　有下列情形之一的，为</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"https://baike.baidu.com/item/%E7%89%B9%E5%88%AB%E9%87%8D%E5%A4%A7%E4%BA%8B%E6%95%85"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特别重大事故</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（一）特种设备事故造成30人以上死亡，或者100人以上重伤（包括急性工业中毒，下同），或者1亿元以上</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"https://baike.baidu.com/item/%E7%9B%B4%E6%8E%A5%E7%BB%8F%E6%B5%8E%E6%8D%9F%E5%A4%B1"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直接经济损失</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（二）600兆瓦以上锅炉爆炸的；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（三）压力容器、压力管道有毒介质泄漏，造成15万人以上转移的；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（四）客运索道、大型游乐设施高空滞留100人以上并且时间在48小时以上的。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第六十二条</w:t>
      </w:r>
      <w:r>
        <w:rPr>
          <w:rFonts w:hint="default" w:ascii="Helvetica" w:hAnsi="Helvetica" w:eastAsia="Helvetica" w:cs="Helvetica"/>
          <w:i w:val="0"/>
          <w:iCs w:val="0"/>
          <w:caps w:val="0"/>
          <w:color w:val="333333"/>
          <w:spacing w:val="0"/>
          <w:kern w:val="0"/>
          <w:sz w:val="21"/>
          <w:szCs w:val="21"/>
          <w:shd w:val="clear" w:fill="FFFFFF"/>
          <w:lang w:val="en-US" w:eastAsia="zh-CN" w:bidi="ar"/>
        </w:rPr>
        <w:t>　有下列情形之一的，为重大事故：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（一）特种设备事故造成10人以上30人以下死亡，或者50人以上100人以下重伤，或者5000万元以上1亿元以下直接经济损失的；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（二）600兆瓦以上锅炉因安全故障中断运行240小时以上的；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（三）压力容器、压力管道有毒介质泄漏，造成5万人以上15万人以下转移的；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（四）客运索道、大型游乐设施高空滞留100人以上并且时间在24小时以上48小时以下的。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第六十三条</w:t>
      </w:r>
      <w:r>
        <w:rPr>
          <w:rFonts w:hint="default" w:ascii="Helvetica" w:hAnsi="Helvetica" w:eastAsia="Helvetica" w:cs="Helvetica"/>
          <w:i w:val="0"/>
          <w:iCs w:val="0"/>
          <w:caps w:val="0"/>
          <w:color w:val="333333"/>
          <w:spacing w:val="0"/>
          <w:kern w:val="0"/>
          <w:sz w:val="21"/>
          <w:szCs w:val="21"/>
          <w:shd w:val="clear" w:fill="FFFFFF"/>
          <w:lang w:val="en-US" w:eastAsia="zh-CN" w:bidi="ar"/>
        </w:rPr>
        <w:t>　有下列情形之一的，为较大事故：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（一）特种设备事故造成3人以上10人以下死亡，或者10人以上50人以下重伤，或者1000万元以上5000万元以下直接经济损失的；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（二）锅炉、压力容器、压力管道爆炸的；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（三）压力容器、压力管道有毒介质泄漏，造成1万人以上5万人以下转移的；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"https://baike.baidu.com/item/%E8%B5%B7%E9%87%8D%E6%9C%BA%E6%A2%B0/5608135"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起重机械</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整体倾覆的；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（五）客运索道、大型游乐设施高空滞留人员12小时以上的。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第六十四条</w:t>
      </w:r>
      <w:r>
        <w:rPr>
          <w:rFonts w:hint="default" w:ascii="Helvetica" w:hAnsi="Helvetica" w:eastAsia="Helvetica" w:cs="Helvetica"/>
          <w:i w:val="0"/>
          <w:iCs w:val="0"/>
          <w:caps w:val="0"/>
          <w:color w:val="333333"/>
          <w:spacing w:val="0"/>
          <w:kern w:val="0"/>
          <w:sz w:val="21"/>
          <w:szCs w:val="21"/>
          <w:shd w:val="clear" w:fill="FFFFFF"/>
          <w:lang w:val="en-US" w:eastAsia="zh-CN" w:bidi="ar"/>
        </w:rPr>
        <w:t>　有下列情形之一的，为一般事故：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（一）特种设备事故造成3人以下死亡，或者10人以下重伤，或者1万元以上1000万元以下直接经济损失的；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（二）压力容器、压力管道有毒介质泄漏，造成500人以上1万人以下转移的；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（三）电梯轿厢滞留人员2小时以上的；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（四）起重机械主要受力结构件折断或者起升机构坠落的；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（五）客运索道高空滞留人员3.5小时以上12小时以下的；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（六）大型游乐设施高空滞留人员1小时以上12小时以下的。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除前款规定外，国务院特种设备安全监督管理部门可以对一般事故的其他情形做出补充规定。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第六十五条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特种设备安全监督管理部门应当制定特种设备应急预案。特种设备使用单位应当制定事故应急专项预案，并定期进行事故应急演练。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压力容器、压力管道发生爆炸或者泄漏，在抢险救援时应当区分介质特性，严格按照相关预案规定程序处理，防止二次爆炸。</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第六十六条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特种设备事故发生后，事故发生单位应当立即启动事故应急预案，组织抢救，防止事故扩大，减少人员伤亡和财产损失，并及时向事故发生地县以上特种设备安全监督管理部门和有关部门报告。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以上特种设备安全监督管理部门接到事故报告，应当尽快核实有关情况，立即向所在地人民政府报告，并逐级上报事故情况。必要时，特种设备安全监督管理部门可以越级上报事故情况。对特别重大事故、重大事故，国务院特种设备安全监督管理部门应当立即报告国务院并通报国务院安全生产监督管理部门等有关部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第六十七条</w:t>
      </w:r>
      <w:r>
        <w:rPr>
          <w:rFonts w:hint="default" w:ascii="Helvetica" w:hAnsi="Helvetica" w:eastAsia="Helvetica" w:cs="Helvetica"/>
          <w:i w:val="0"/>
          <w:iCs w:val="0"/>
          <w:caps w:val="0"/>
          <w:color w:val="333333"/>
          <w:spacing w:val="0"/>
          <w:kern w:val="0"/>
          <w:sz w:val="21"/>
          <w:szCs w:val="21"/>
          <w:shd w:val="clear" w:fill="FFFFFF"/>
          <w:lang w:val="en-US" w:eastAsia="zh-CN" w:bidi="ar"/>
        </w:rPr>
        <w:t>　特别重大事故由国务院或者国务院授权有关部门组织事故调查组进行调查。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重大事故由国务院特种设备安全监督管理部门会同有关部门组织事故调查组进行调查。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较大事故由省、自治区、</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"https://baike.baidu.com/item/%E7%9B%B4%E8%BE%96%E5%B8%82"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直辖市</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特种设备安全监督管理部门会同有关部门组织事故调查组进行调查。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一般事故由设区的市的特种设备安全监督管理部门会同有关部门组织事故调查组进行调查。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第六十八条</w:t>
      </w:r>
      <w:r>
        <w:rPr>
          <w:rFonts w:hint="default" w:ascii="Helvetica" w:hAnsi="Helvetica" w:eastAsia="Helvetica" w:cs="Helvetica"/>
          <w:i w:val="0"/>
          <w:iCs w:val="0"/>
          <w:caps w:val="0"/>
          <w:color w:val="333333"/>
          <w:spacing w:val="0"/>
          <w:kern w:val="0"/>
          <w:sz w:val="21"/>
          <w:szCs w:val="21"/>
          <w:shd w:val="clear" w:fill="FFFFFF"/>
          <w:lang w:val="en-US" w:eastAsia="zh-CN" w:bidi="ar"/>
        </w:rPr>
        <w:t>　事故调查报告应当由负责组织事故调查的特种设备安全监督管理部门的所在地人民政府批复，并报上一级特种设备安全监督管理部门备案。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有关机关应当按照批复，依照法律、行政法规规定的权限和程序，对事故责任单位和有关人员进行行政处罚，对负有事故责任的国家工作人员进行处分。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第六十九条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特种设备安全监督管理部门应当在有关地方人民政府的领导下，组织开展特种设备事故调查处理工作。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有关地方人民政府应当支持、配合上级人民政府或者特种设备安全监督管理部门的事故调查处理工作，并提供必要的便利条件。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第七十条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特种设备安全监督管理部门应当对发生事故的原因进行分析，并根据特种设备的管理和技术特点、事故情况对相关安全技术规范进行评估；需要制定或者修订相关安全技术规范的，应当及时制定或者修订。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第七十一条</w:t>
      </w:r>
      <w:r>
        <w:rPr>
          <w:rFonts w:hint="default" w:ascii="Helvetica" w:hAnsi="Helvetica" w:eastAsia="Helvetica" w:cs="Helvetica"/>
          <w:i w:val="0"/>
          <w:iCs w:val="0"/>
          <w:caps w:val="0"/>
          <w:color w:val="333333"/>
          <w:spacing w:val="0"/>
          <w:kern w:val="0"/>
          <w:sz w:val="21"/>
          <w:szCs w:val="21"/>
          <w:shd w:val="clear" w:fill="FFFFFF"/>
          <w:lang w:val="en-US" w:eastAsia="zh-CN" w:bidi="ar"/>
        </w:rPr>
        <w:t>　本章所称的“以上”包括本数，所称的“以下”不包括本数。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第七章法律责任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第七十二条</w:t>
      </w:r>
      <w:r>
        <w:rPr>
          <w:rFonts w:hint="default" w:ascii="Helvetica" w:hAnsi="Helvetica" w:eastAsia="Helvetica" w:cs="Helvetica"/>
          <w:i w:val="0"/>
          <w:iCs w:val="0"/>
          <w:caps w:val="0"/>
          <w:color w:val="333333"/>
          <w:spacing w:val="0"/>
          <w:kern w:val="0"/>
          <w:sz w:val="21"/>
          <w:szCs w:val="21"/>
          <w:shd w:val="clear" w:fill="FFFFFF"/>
          <w:lang w:val="en-US" w:eastAsia="zh-CN" w:bidi="ar"/>
        </w:rPr>
        <w:t>　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"https://baike.baidu.com/item/%E5%88%91%E4%BA%8B%E8%B4%A3%E4%BB%BB"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刑事责任</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第七十三条</w:t>
      </w:r>
      <w:r>
        <w:rPr>
          <w:rFonts w:hint="default" w:ascii="Helvetica" w:hAnsi="Helvetica" w:eastAsia="Helvetica" w:cs="Helvetica"/>
          <w:i w:val="0"/>
          <w:iCs w:val="0"/>
          <w:caps w:val="0"/>
          <w:color w:val="333333"/>
          <w:spacing w:val="0"/>
          <w:kern w:val="0"/>
          <w:sz w:val="21"/>
          <w:szCs w:val="21"/>
          <w:shd w:val="clear" w:fill="FFFFFF"/>
          <w:lang w:val="en-US" w:eastAsia="zh-CN" w:bidi="ar"/>
        </w:rPr>
        <w:t>　锅炉、气瓶、氧舱和客运索道、大型游乐设施以及高耗能特种设备的设计文件，未经国务院特种设备安全监督管理部门核准的检验检测机构鉴定，擅自用于制造的，由特种设备安全监督管理部门责令改正，没收非法制造的产品，处5万元以上20万元以下罚款；触犯刑律的，对负有责任的主管人员和其他直接责任人员依照刑法关于</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"https://baike.baidu.com/item/%E7%94%9F%E4%BA%A7%E3%80%81%E9%94%80%E5%94%AE%E4%BC%AA%E5%8A%A3%E4%BA%A7%E5%93%81%E7%BD%AA"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生产、销售伪劣产品罪</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、非法经营罪或者其他罪的规定，依法追究刑事责任。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第七十四条</w:t>
      </w:r>
      <w:r>
        <w:rPr>
          <w:rFonts w:hint="default" w:ascii="Helvetica" w:hAnsi="Helvetica" w:eastAsia="Helvetica" w:cs="Helvetica"/>
          <w:i w:val="0"/>
          <w:iCs w:val="0"/>
          <w:caps w:val="0"/>
          <w:color w:val="333333"/>
          <w:spacing w:val="0"/>
          <w:kern w:val="0"/>
          <w:sz w:val="21"/>
          <w:szCs w:val="21"/>
          <w:shd w:val="clear" w:fill="FFFFFF"/>
          <w:lang w:val="en-US" w:eastAsia="zh-CN" w:bidi="ar"/>
        </w:rPr>
        <w:t>　按照安全技术规范的要求应当进行型式试验的特种设备产品、部件或者试制特种设备新产品、新部件，未进行整机或者部件型式试验的，由特种设备安全监督管理部门责令限期改正；逾期未改正的，处2万元以上10万元以下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第七十五条</w:t>
      </w:r>
      <w:r>
        <w:rPr>
          <w:rFonts w:hint="default" w:ascii="Helvetica" w:hAnsi="Helvetica" w:eastAsia="Helvetica" w:cs="Helvetica"/>
          <w:i w:val="0"/>
          <w:iCs w:val="0"/>
          <w:caps w:val="0"/>
          <w:color w:val="333333"/>
          <w:spacing w:val="0"/>
          <w:kern w:val="0"/>
          <w:sz w:val="21"/>
          <w:szCs w:val="21"/>
          <w:shd w:val="clear" w:fill="FFFFFF"/>
          <w:lang w:val="en-US" w:eastAsia="zh-CN" w:bidi="ar"/>
        </w:rPr>
        <w:t>　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10万元以上50万元以下罚款；触犯刑律的，对负有责任的主管人员和其他直接责任人员依照刑法关于生产、销售伪劣产品罪、非法经营罪、重大责任事故罪或者其他罪的规定，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第七十六条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出厂时，未按照安全技术规范的要求附有设计文件、产品质量合格证明、安装及使用维修说明、监督检验证明等文件的，由特种设备安全监督管理部门责令改正；情节严重的，责令停止生产、销售，处违法生产、销售货值金额30%以下罚款；有违法所得的，没收违法所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第七十七条</w:t>
      </w:r>
      <w:r>
        <w:rPr>
          <w:rFonts w:hint="default" w:ascii="Helvetica" w:hAnsi="Helvetica" w:eastAsia="Helvetica" w:cs="Helvetica"/>
          <w:i w:val="0"/>
          <w:iCs w:val="0"/>
          <w:caps w:val="0"/>
          <w:color w:val="333333"/>
          <w:spacing w:val="0"/>
          <w:kern w:val="0"/>
          <w:sz w:val="21"/>
          <w:szCs w:val="21"/>
          <w:shd w:val="clear" w:fill="FFFFFF"/>
          <w:lang w:val="en-US" w:eastAsia="zh-CN" w:bidi="ar"/>
        </w:rPr>
        <w:t>　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"https://baike.baidu.com/item/%E9%9D%9E%E6%B3%95%E7%BB%8F%E8%90%A5%E7%BD%AA"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非法经营罪</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"https://baike.baidu.com/item/%E9%87%8D%E5%A4%A7%E8%B4%A3%E4%BB%BB%E4%BA%8B%E6%95%85%E7%BD%AA"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重大责任事故罪</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或者其他罪的规定，依法追究刑事责任。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第七十八条</w:t>
      </w:r>
      <w:r>
        <w:rPr>
          <w:rFonts w:hint="default" w:ascii="Helvetica" w:hAnsi="Helvetica" w:eastAsia="Helvetica" w:cs="Helvetica"/>
          <w:i w:val="0"/>
          <w:iCs w:val="0"/>
          <w:caps w:val="0"/>
          <w:color w:val="333333"/>
          <w:spacing w:val="0"/>
          <w:kern w:val="0"/>
          <w:sz w:val="21"/>
          <w:szCs w:val="21"/>
          <w:shd w:val="clear" w:fill="FFFFFF"/>
          <w:lang w:val="en-US" w:eastAsia="zh-CN" w:bidi="ar"/>
        </w:rPr>
        <w:t>　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责令限期改正；逾期未改正的，处2000元以上1万元以下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第七十九条</w:t>
      </w:r>
      <w:r>
        <w:rPr>
          <w:rFonts w:hint="default" w:ascii="Helvetica" w:hAnsi="Helvetica" w:eastAsia="Helvetica" w:cs="Helvetica"/>
          <w:i w:val="0"/>
          <w:iCs w:val="0"/>
          <w:caps w:val="0"/>
          <w:color w:val="333333"/>
          <w:spacing w:val="0"/>
          <w:kern w:val="0"/>
          <w:sz w:val="21"/>
          <w:szCs w:val="21"/>
          <w:shd w:val="clear" w:fill="FFFFFF"/>
          <w:lang w:val="en-US" w:eastAsia="zh-CN" w:bidi="ar"/>
        </w:rPr>
        <w:t>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"https://baike.baidu.com/item/%E8%90%A5%E4%B8%9A%E6%89%A7%E7%85%A7"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营业执照</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；触犯刑律的，对负有责任的主管人员和其他直接责任人员依照</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"https://baike.baidu.com/item/%E5%88%91%E6%B3%95"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刑法</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关于生产、销售伪劣产品罪或者其他罪的规定，依法追究刑事责任。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第八十条</w:t>
      </w:r>
      <w:r>
        <w:rPr>
          <w:rFonts w:hint="default" w:ascii="Helvetica" w:hAnsi="Helvetica" w:eastAsia="Helvetica" w:cs="Helvetica"/>
          <w:i w:val="0"/>
          <w:iCs w:val="0"/>
          <w:caps w:val="0"/>
          <w:color w:val="333333"/>
          <w:spacing w:val="0"/>
          <w:kern w:val="0"/>
          <w:sz w:val="21"/>
          <w:szCs w:val="21"/>
          <w:shd w:val="clear" w:fill="FFFFFF"/>
          <w:lang w:val="en-US" w:eastAsia="zh-CN" w:bidi="ar"/>
        </w:rPr>
        <w:t>　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移动式压力容器、气瓶充装单位未按照安全技术规范的要求进行充装活动的，由特种设备安全监督管理部门责令改正，处2万元以上10万元以下罚款；情节严重的，撤销其充装资格。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第八十一条</w:t>
      </w:r>
      <w:r>
        <w:rPr>
          <w:rFonts w:hint="default" w:ascii="Helvetica" w:hAnsi="Helvetica" w:eastAsia="Helvetica" w:cs="Helvetica"/>
          <w:i w:val="0"/>
          <w:iCs w:val="0"/>
          <w:caps w:val="0"/>
          <w:color w:val="333333"/>
          <w:spacing w:val="0"/>
          <w:kern w:val="0"/>
          <w:sz w:val="21"/>
          <w:szCs w:val="21"/>
          <w:shd w:val="clear" w:fill="FFFFFF"/>
          <w:lang w:val="en-US" w:eastAsia="zh-CN" w:bidi="ar"/>
        </w:rPr>
        <w:t>　电梯制造单位有下列情形之一的，由特种设备安全监督管理部门责令限期改正；逾期未改正的，予以通报批评：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（一）未依照本条例第十九条的规定对电梯进行校验、调试的；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（二）对电梯的安全运行情况进行跟踪调查和了解时，发现存在严重事故隐患，未及时向特种设备安全监督管理部门报告的。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第八十二条</w:t>
      </w:r>
      <w:r>
        <w:rPr>
          <w:rFonts w:hint="default" w:ascii="Helvetica" w:hAnsi="Helvetica" w:eastAsia="Helvetica" w:cs="Helvetica"/>
          <w:i w:val="0"/>
          <w:iCs w:val="0"/>
          <w:caps w:val="0"/>
          <w:color w:val="333333"/>
          <w:spacing w:val="0"/>
          <w:kern w:val="0"/>
          <w:sz w:val="21"/>
          <w:szCs w:val="21"/>
          <w:shd w:val="clear" w:fill="FFFFFF"/>
          <w:lang w:val="en-US" w:eastAsia="zh-CN" w:bidi="ar"/>
        </w:rPr>
        <w:t>　已经取得许可、核准的特种设备生产单位、检验检测机构有下列行为之一的，由特种设备安全监督管理部门责令改正，处2万元以上10万元以下罚款；情节严重的，撤销其相应资格：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（一）未按照安全技术规范的要求办理许可证变更手续的；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（二）不再符合本条例规定或者安全技术规范要求的条件，继续从事特种设备生产、检验检测的；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（三）未依照本条例规定或者安全技术规范要求进行特种设备生产、检验检测的；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（四）伪造、变造、出租、出借、转让许可证书或者监督检验报告的。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第八十三条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特种设备使用单位有下列情形之一的，由特种设备安全监督管理部门责令限期改正；逾期未改正的，处2000元以上2万元以下罚款；情节严重的，责令停止使用或者停产停业整顿：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（一）特种设备投入使用前或者投入使用后30日内，未向特种设备安全监督管理部门登记，擅自将其投入使用的；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（二）未依照本条例第二十六条的规定，建立特种设备安全技术档案的；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（四）未按照安全技术规范的定期检验要求，在安全检验合格有效期届满前1个月向特种设备检验检测机构提出定期检验要求的；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（五）使用未经定期检验或者检验不合格的特种设备的；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（六）特种设备出现故障或者发生异常情况，未对其进行全面检查、消除事故隐患，继续投入使用的；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（七）未制定特种设备事故应急专项预案的；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（八）未依照本条例第三十一条第二款的规定，对电梯进行清洁、润滑、调整和检查的；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（九）未按照安全技术规范要求进行锅炉水（介）质处理的;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（十）特种设备不符合能效指标，未及时采取相应措施进行整改的。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特种设备使用单位使用未取得生产许可的单位生产的特种设备或者将</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"https://baike.baidu.com/item/%E9%9D%9E%E6%89%BF%E5%8E%8B%E9%94%85%E7%82%89/17194510"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非承压锅炉</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、非压力容器作为承压锅炉、压力容器使用的，由特种设备安全监督管理部门责令停止使用，予以没收，处2万元以上10万元以下罚款。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第八十四条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5万元以上20万元以下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第八十五条</w:t>
      </w:r>
      <w:r>
        <w:rPr>
          <w:rFonts w:hint="default" w:ascii="Helvetica" w:hAnsi="Helvetica" w:eastAsia="Helvetica" w:cs="Helvetica"/>
          <w:i w:val="0"/>
          <w:iCs w:val="0"/>
          <w:caps w:val="0"/>
          <w:color w:val="333333"/>
          <w:spacing w:val="0"/>
          <w:kern w:val="0"/>
          <w:sz w:val="21"/>
          <w:szCs w:val="21"/>
          <w:shd w:val="clear" w:fill="FFFFFF"/>
          <w:lang w:val="en-US" w:eastAsia="zh-CN" w:bidi="ar"/>
        </w:rPr>
        <w:t>　电梯、客运索道、大型游乐设施的运营使用单位有下列情形之一的，由特种设备安全监督管理部门责令限期改正；逾期未改正的，责令停止使用或者停产停业整顿，处1万元以上5万元以下罚款：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（一）客运索道、大型游乐设施每日投入使用前，未进行试运行和例行安全检查，并对安全装置进行检查确认的；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（二）未将电梯、客运索道、大型游乐设施的安全注意事项和警示标志置于易于为乘客注意的显著位置的。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第八十六条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特种设备使用单位有下列情形之一的，由特种设备安全监督管理部门责令限期改正；逾期未改正的，责令停止使用或者停产停业整顿，处2000元以上2万元以下罚款：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（一）未依照本条例规定设置特种设备安全管理机构或者配备专职、兼职的安全管理人员的；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（二）从事特种设备作业的人员，未取得相应特种作业人员证书，上岗作业的；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（三）未对特种设备作业人员进行特种设备安全教育和培训的。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第八十七条</w:t>
      </w:r>
      <w:r>
        <w:rPr>
          <w:rFonts w:hint="default" w:ascii="Helvetica" w:hAnsi="Helvetica" w:eastAsia="Helvetica" w:cs="Helvetica"/>
          <w:i w:val="0"/>
          <w:iCs w:val="0"/>
          <w:caps w:val="0"/>
          <w:color w:val="333333"/>
          <w:spacing w:val="0"/>
          <w:kern w:val="0"/>
          <w:sz w:val="21"/>
          <w:szCs w:val="21"/>
          <w:shd w:val="clear" w:fill="FFFFFF"/>
          <w:lang w:val="en-US" w:eastAsia="zh-CN" w:bidi="ar"/>
        </w:rPr>
        <w:t>　发生特种设备事故，有下列情形之一的，对单位，由特种设备安全监督管理部门处5万元以上20万元以下罚款；对主要负责人，由特种设备安全监督管理部门处4000元以上2万元以下罚款；属于国家工作人员的，依法给予处分；触犯刑律的，依照刑法关于重大责任事故罪或者其他罪的规定，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（一）特种设备使用单位的主要负责人在本单位发生特种设备事故时，不立即组织抢救或者在事故调查处理期间擅离职守或者逃匿的；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（二）特种设备使用单位的主要负责人对特种设备事故隐瞒不报、谎报或者拖延不报的。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第八十八条</w:t>
      </w:r>
      <w:r>
        <w:rPr>
          <w:rFonts w:hint="default" w:ascii="Helvetica" w:hAnsi="Helvetica" w:eastAsia="Helvetica" w:cs="Helvetica"/>
          <w:i w:val="0"/>
          <w:iCs w:val="0"/>
          <w:caps w:val="0"/>
          <w:color w:val="333333"/>
          <w:spacing w:val="0"/>
          <w:kern w:val="0"/>
          <w:sz w:val="21"/>
          <w:szCs w:val="21"/>
          <w:shd w:val="clear" w:fill="FFFFFF"/>
          <w:lang w:val="en-US" w:eastAsia="zh-CN" w:bidi="ar"/>
        </w:rPr>
        <w:t>　对事故发生负有责任的单位，由特种设备安全监督管理部门依照下列规定处以罚款：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（一）发生一般事故的，处10万元以上20万元以下罚款；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（二）发生较大事故的，处20万元以上50万元以下罚款；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（三）发生重大事故的，处50万元以上200万元以下罚款。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第八十九条</w:t>
      </w:r>
      <w:r>
        <w:rPr>
          <w:rFonts w:hint="default" w:ascii="Helvetica" w:hAnsi="Helvetica" w:eastAsia="Helvetica" w:cs="Helvetica"/>
          <w:i w:val="0"/>
          <w:iCs w:val="0"/>
          <w:caps w:val="0"/>
          <w:color w:val="333333"/>
          <w:spacing w:val="0"/>
          <w:kern w:val="0"/>
          <w:sz w:val="21"/>
          <w:szCs w:val="21"/>
          <w:shd w:val="clear" w:fill="FFFFFF"/>
          <w:lang w:val="en-US" w:eastAsia="zh-CN" w:bidi="ar"/>
        </w:rPr>
        <w:t>　对事故发生负有责任的单位的主要负责人未依法履行职责，导致事故发生的，由特种设备安全监督管理部门依照下列规定处以罚款；属于国家工作人员的，并依法给予处分；触犯刑律的，依照刑法关于重大责任事故罪或者其他罪的规定，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（一）发生一般事故的，处上一年年收入30%的罚款；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（二）发生较大事故的，处上一年年收入40%的罚款；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（三）发生重大事故的，处上一年年收入60%的罚款。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第九十条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作业人员违反特种设备的操作规程和有关的安全规章制度操作，或者在作业过程中发现事故隐患或者其他不安全因素，未立即向现场安全管理人员和单位有关负责人报告的，由特种设备使用单位给予批评教育、处分；情节严重的，撤销特种设备作业人员资格；触犯刑律的，依照刑法关于重大责任事故罪或者其他罪的规定，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第九十一条</w:t>
      </w:r>
      <w:r>
        <w:rPr>
          <w:rFonts w:hint="default" w:ascii="Helvetica" w:hAnsi="Helvetica" w:eastAsia="Helvetica" w:cs="Helvetica"/>
          <w:i w:val="0"/>
          <w:iCs w:val="0"/>
          <w:caps w:val="0"/>
          <w:color w:val="333333"/>
          <w:spacing w:val="0"/>
          <w:kern w:val="0"/>
          <w:sz w:val="21"/>
          <w:szCs w:val="21"/>
          <w:shd w:val="clear" w:fill="FFFFFF"/>
          <w:lang w:val="en-US" w:eastAsia="zh-CN" w:bidi="ar"/>
        </w:rPr>
        <w:t>　未经核准，擅自从事本条例所规定的监督检验、定期检验、型式试验以及无损检测等检验检测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第九十二条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特种设备检验检测机构，有下列情形之一的，由特种设备安全监督管理部门处2万元以上10万元以下罚款；情节严重的，撤销其检验检测资格：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（一）聘用未经特种设备安全监督管理部门组织考核合格并取得检验检测人员证书的人员，从事相关检验检测工作的；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（二）在进行特种设备检验检测中，发现严重事故隐患或者能耗严重超标，未及时告知特种设备使用单位，并立即向特种设备安全监督管理部门报告的。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第九十三条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检验检测机构和检验检测人员，出具虚假的检验检测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特种设备检验检测机构和检验检测人员，出具虚假的检验检测结果、鉴定结论或者检验检测结果、鉴定结论严重失实，造成损害的，应当承担赔偿责任。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第九十四条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检验检测机构或者检验检测人员从事特种设备的生产、销售，或者以其名义推荐或者监制、监销特种设备的，由特种设备安全监督管理部门撤销特种设备检验检测机构和检验检测人员的资格，处5万元以上20万元以下罚款；有违法所得的，没收违法所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第九十五条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特种设备检验检测机构和检验检测人员利用检验检测工作故意刁难特种设备生产、使用单位，由特种设备安全监督管理部门责令改正；拒不改正的，撤销其检验检测资格。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第九十六条</w:t>
      </w:r>
      <w:r>
        <w:rPr>
          <w:rFonts w:hint="default" w:ascii="Helvetica" w:hAnsi="Helvetica" w:eastAsia="Helvetica" w:cs="Helvetica"/>
          <w:i w:val="0"/>
          <w:iCs w:val="0"/>
          <w:caps w:val="0"/>
          <w:color w:val="333333"/>
          <w:spacing w:val="0"/>
          <w:kern w:val="0"/>
          <w:sz w:val="21"/>
          <w:szCs w:val="21"/>
          <w:shd w:val="clear" w:fill="FFFFFF"/>
          <w:lang w:val="en-US" w:eastAsia="zh-CN" w:bidi="ar"/>
        </w:rPr>
        <w:t>　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第九十七条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安全监督管理部门及其特种设备安全监察人员，有下列违法行为之一的，对直接负责的主管人员和其他直接责任人员，依法给予降级或者撤职的处分；触犯刑律的，依照刑法关于受贿罪、滥用职权罪、玩忽职守罪或者其他罪的规定，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（一）不按照本条例规定的条件和安全技术规范要求，实施许可、核准、登记的；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（二）发现未经许可、核准、登记擅自从事特种设备的生产、使用或者检验检测活动不予取缔或者不依法予以处理的；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（三）发现特种设备生产、使用单位不再具备本条例规定的条件而不撤销其原许可，或者发现特种设备生产、使用违法行为不予查处的；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（四）发现特种设备检验检测机构不再具备本条例规定的条件而不撤销其原核准，或者对其出具虚假的检验检测结果、鉴定结论或者检验检测结果、鉴定结论严重失实的行为不予查处的；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（五）对依照本条例规定在其他地方取得许可的特种设备生产单位重复进行许可，或者对依照本条例规定在其他地方检验检测合格的特种设备，重复进行检验检测的；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（六）发现有违反本条例和安全技术规范的行为或者在用的特种设备存在严重事故隐患，不立即处理的；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（七）发现重大的违法行为或者严重事故隐患，未及时向上级特种设备安全监督管理部门报告，或者接到报告的特种设备安全监督管理部门不立即处理的；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（八）迟报、漏报、瞒报或者谎报事故的；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（九）妨碍事故救援或者事故调查处理的。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第九十八条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"https://baike.baidu.com/item/%E5%A6%A8%E5%AE%B3%E5%85%AC%E5%8A%A1%E7%BD%AA/5607967"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妨害公务罪</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或者其他罪的规定，依法追究刑事责任。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特种设备生产、使用单位擅自动用、调换、转移、损毁被查封、扣押的特种设备或者其主要部件的，由特种设备安全监督管理部门责令改正，处5万元以上20万元以下罚款；情节严重的，撤销其相应资格。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第八章附则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第九十九条</w:t>
      </w:r>
      <w:r>
        <w:rPr>
          <w:rFonts w:hint="default" w:ascii="Helvetica" w:hAnsi="Helvetica" w:eastAsia="Helvetica" w:cs="Helvetica"/>
          <w:i w:val="0"/>
          <w:iCs w:val="0"/>
          <w:caps w:val="0"/>
          <w:color w:val="333333"/>
          <w:spacing w:val="0"/>
          <w:kern w:val="0"/>
          <w:sz w:val="21"/>
          <w:szCs w:val="21"/>
          <w:shd w:val="clear" w:fill="FFFFFF"/>
          <w:lang w:val="en-US" w:eastAsia="zh-CN" w:bidi="ar"/>
        </w:rPr>
        <w:t>　本条例下列用语的含义是：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锅炉，是指利用各种燃料、电或者其他能源，将所盛装的液体加热到一定的参数，并对外输出热能的设备，其范围规定为容积大于或者等于30L的承压蒸汽锅炉；出口水压大于或者等于0.1MPa（表压），且额定功率大于或者等于0.1MW的</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"https://baike.baidu.com/item/%E6%89%BF%E5%8E%8B%E7%83%AD%E6%B0%B4%E9%94%85%E7%82%89/9125974"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承压热水锅炉</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"https://baike.baidu.com/item/%E6%9C%89%E6%9C%BA%E7%83%AD%E8%BD%BD%E4%BD%93%E9%94%85%E7%82%89/9727545"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有机热载体锅炉</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压力容器，是指盛装气体或者液体，承载一定压力的密闭设备，其范围规定为最高工作压力大于或者等于0.1MPa（表压），且压力与容积的乘积大于或者等于2.5MPa·L的气体、液化气体和最高工作温度高于或者等于标准沸点的液体的固定式容器和移动式容器；盛装公称工作压力大于或者等于0.2MPa（表压），且压力与容积的乘积大于或者等于1.0MPa·L的气体、液化气体和标准沸点等于或者低于60℃液体的气瓶；氧舱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压力管道，是指利用一定的压力，用于输送气体或者液体的管状设备，其范围规定为最高工作压力大于或者等于0.1MPa（表压）的气体、液化气体、蒸汽介质或者可燃、易爆、有毒、有腐蚀性、最高工作温度高于或者等于标准沸点的液体介质，且公称直径大于50mm的管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（四）电梯，是指动力驱动，利用沿刚性导轨运行的箱体或者沿固定线路运行的梯级（踏步），进行升降或者平行运送人、货物的机电设备，包括载人（货）电梯、自动扶梯、</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"https://baike.baidu.com/item/%E8%87%AA%E5%8A%A8%E4%BA%BA%E8%A1%8C%E9%81%93/1801615"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自动人行道</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（五）起重机械，是指用于垂直升降或者垂直升降并水平移动重物的</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"https://baike.baidu.com/item/%E6%9C%BA%E7%94%B5%E8%AE%BE%E5%A4%87/1260494"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机电设备</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，其范围规定为额定起重量大于或者等于0.5t的升降机；额定起重量大于或者等于1t，且提升高度大于或者等于2m的起重机和承重形式固定的</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"https://baike.baidu.com/item/%E7%94%B5%E5%8A%A8%E8%91%AB%E8%8A%A6/4349932"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电动葫芦</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（六）客运索道，是指动力驱动，利用柔性绳索牵引箱体等运载工具运送人员的机电设备，包括客运架空索道、客运缆车、客运拖牵索道等。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（七）大型游乐设施，是指用于经营目的，承载乘客游乐的设施，其范围规定为设计最大运行线速度大于或者等于2m/s，或者运行高度距地面高于或者等于2m的载人大型游乐设施。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（八）场（厂）内专用机动车辆，是指除道路交通、农用车辆以外仅在工厂厂区、旅游景区、游乐场所等特定区域使用的专用机动车辆。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特种设备包括其所用的材料、附属的安全附件、安全保护装置和与安全保护装置相关的设施。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第一百条</w:t>
      </w:r>
      <w:r>
        <w:rPr>
          <w:rFonts w:hint="default" w:ascii="Helvetica" w:hAnsi="Helvetica" w:eastAsia="Helvetica" w:cs="Helvetica"/>
          <w:i w:val="0"/>
          <w:iCs w:val="0"/>
          <w:caps w:val="0"/>
          <w:color w:val="333333"/>
          <w:spacing w:val="0"/>
          <w:kern w:val="0"/>
          <w:sz w:val="21"/>
          <w:szCs w:val="21"/>
          <w:shd w:val="clear" w:fill="FFFFFF"/>
          <w:lang w:val="en-US" w:eastAsia="zh-CN" w:bidi="ar"/>
        </w:rPr>
        <w:t>　压力管道设计、安装、使用的安全监督管理办法由国务院另行制定。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第一百零一条</w:t>
      </w:r>
      <w:r>
        <w:rPr>
          <w:rFonts w:hint="default" w:ascii="Helvetica" w:hAnsi="Helvetica" w:eastAsia="Helvetica" w:cs="Helvetica"/>
          <w:i w:val="0"/>
          <w:iCs w:val="0"/>
          <w:caps w:val="0"/>
          <w:color w:val="333333"/>
          <w:spacing w:val="0"/>
          <w:kern w:val="0"/>
          <w:sz w:val="21"/>
          <w:szCs w:val="21"/>
          <w:shd w:val="clear" w:fill="FFFFFF"/>
          <w:lang w:val="en-US" w:eastAsia="zh-CN" w:bidi="ar"/>
        </w:rPr>
        <w:t>　国务院特种设备安全监督管理部门可以授权省、自治区、直辖市特种设备安全监督管理部门负责本条例规定的特种设备行政许可工作，具体办法由国务院特种设备安全监督管理部门制定。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第一百零二条</w:t>
      </w:r>
      <w:r>
        <w:rPr>
          <w:rFonts w:hint="default" w:ascii="Helvetica" w:hAnsi="Helvetica" w:eastAsia="Helvetica" w:cs="Helvetica"/>
          <w:i w:val="0"/>
          <w:iCs w:val="0"/>
          <w:caps w:val="0"/>
          <w:color w:val="333333"/>
          <w:spacing w:val="0"/>
          <w:kern w:val="0"/>
          <w:sz w:val="21"/>
          <w:szCs w:val="21"/>
          <w:shd w:val="clear" w:fill="FFFFFF"/>
          <w:lang w:val="en-US" w:eastAsia="zh-CN" w:bidi="ar"/>
        </w:rPr>
        <w:t>　特种设备行政许可、检验检测，应当按照国家有关规定收取费用。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第一百零三条</w:t>
      </w:r>
      <w:r>
        <w:rPr>
          <w:rFonts w:hint="default" w:ascii="Helvetica" w:hAnsi="Helvetica" w:eastAsia="Helvetica" w:cs="Helvetica"/>
          <w:i w:val="0"/>
          <w:iCs w:val="0"/>
          <w:caps w:val="0"/>
          <w:color w:val="333333"/>
          <w:spacing w:val="0"/>
          <w:kern w:val="0"/>
          <w:sz w:val="21"/>
          <w:szCs w:val="21"/>
          <w:shd w:val="clear" w:fill="FFFFFF"/>
          <w:lang w:val="en-US" w:eastAsia="zh-CN" w:bidi="ar"/>
        </w:rPr>
        <w:t>　本条例自2003年6月1日起施行。1982年2月6日国务院发布的《</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"https://baike.baidu.com/item/%E9%94%85%E7%82%89%E5%8E%8B%E5%8A%9B%E5%AE%B9%E5%99%A8%E5%AE%89%E5%85%A8%E7%9B%91%E5%AF%9F%E6%9A%82%E8%A1%8C%E6%9D%A1%E4%BE%8B/460143" \t "https://baike.baidu.com/item/%E7%89%B9%E7%A7%8D%E8%AE%BE%E5%A4%87%E5%AE%89%E5%85%A8%E7%9B%91%E5%AF%9F%E6%9D%A1%E4%BE%8B/_blank"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锅炉压力容器安全监察暂行条例</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》同时废止</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NWM1MDk2YzNiMTc2YjYzYjY5NjBiNmUzODcxNzMifQ=="/>
  </w:docVars>
  <w:rsids>
    <w:rsidRoot w:val="6D0E4B0E"/>
    <w:rsid w:val="6D0E4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hyperlink" Target="https://baike.baidu.com/pic/%E7%89%B9%E7%A7%8D%E8%AE%BE%E5%A4%87%E5%AE%89%E5%85%A8%E7%9B%91%E5%AF%9F%E6%9D%A1%E4%BE%8B/61845/0/00a827018d02044e7bec2cdb?fr=lemma%26ct=single" TargetMode="External"/><Relationship Id="rId5" Type="http://schemas.openxmlformats.org/officeDocument/2006/relationships/image" Target="media/image1.jpeg"/><Relationship Id="rId4" Type="http://schemas.openxmlformats.org/officeDocument/2006/relationships/hyperlink" Target="https://baike.baidu.com/pic/%E7%89%B9%E7%A7%8D%E8%AE%BE%E5%A4%87%E5%AE%89%E5%85%A8%E7%9B%91%E5%AF%9F%E6%9D%A1%E4%BE%8B/61845/0/d57e9994a4fec15ed21b70d9?fr=lemma%26ct=single"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2022-05-18T06:34:00Z</dcterms:created>
  <dc:creator>陽光透過指尖1388137359</dc:creator>
  <cp:lastModifiedBy>陽光透過指尖1388137359</cp:lastModifiedBy>
  <dcterms:modified xsi:type="dcterms:W3CDTF">2022-05-18T06:34:44Z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1DFC9408ADBF4C439A616F616D774D61</vt:lpwstr>
  </property>
</Properties>
</file>